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C3498" w14:paraId="202CCD69" w14:textId="77777777" w:rsidTr="00413F3C">
        <w:tc>
          <w:tcPr>
            <w:tcW w:w="9016" w:type="dxa"/>
            <w:gridSpan w:val="3"/>
          </w:tcPr>
          <w:p w14:paraId="74DB4DF2" w14:textId="77777777" w:rsidR="000C3498" w:rsidRDefault="000C3498" w:rsidP="000C3498">
            <w:pPr>
              <w:jc w:val="center"/>
              <w:rPr>
                <w:b/>
              </w:rPr>
            </w:pPr>
          </w:p>
          <w:p w14:paraId="1C4A4270" w14:textId="2EE87559" w:rsidR="000C3498" w:rsidRDefault="00041E65" w:rsidP="000C3498">
            <w:pPr>
              <w:jc w:val="center"/>
              <w:rPr>
                <w:b/>
              </w:rPr>
            </w:pPr>
            <w:r>
              <w:rPr>
                <w:b/>
              </w:rPr>
              <w:t>Aldborough &amp; Thurgarton</w:t>
            </w:r>
            <w:r w:rsidR="000C3498">
              <w:rPr>
                <w:b/>
              </w:rPr>
              <w:t xml:space="preserve"> Parish Council Risk Management Scheme</w:t>
            </w:r>
          </w:p>
          <w:p w14:paraId="67E39089" w14:textId="77777777" w:rsidR="000C3498" w:rsidRDefault="000C3498" w:rsidP="000C3498">
            <w:pPr>
              <w:jc w:val="center"/>
              <w:rPr>
                <w:b/>
              </w:rPr>
            </w:pPr>
          </w:p>
        </w:tc>
      </w:tr>
      <w:tr w:rsidR="000C3498" w:rsidRPr="00941806" w14:paraId="067A8D78" w14:textId="77777777" w:rsidTr="00CE6FDD">
        <w:tc>
          <w:tcPr>
            <w:tcW w:w="9016" w:type="dxa"/>
            <w:gridSpan w:val="3"/>
          </w:tcPr>
          <w:p w14:paraId="71D0EF5C" w14:textId="77777777" w:rsidR="000C3498" w:rsidRDefault="000C3498" w:rsidP="00AF3DD8">
            <w:pPr>
              <w:jc w:val="both"/>
            </w:pPr>
          </w:p>
          <w:p w14:paraId="777BA1CB" w14:textId="7EB6AEF6" w:rsidR="000C3498" w:rsidRDefault="000C3498" w:rsidP="00AF3DD8">
            <w:pPr>
              <w:jc w:val="both"/>
            </w:pPr>
            <w:r w:rsidRPr="000C3498">
              <w:t>The following risk management table</w:t>
            </w:r>
            <w:r>
              <w:t xml:space="preserve"> identifies as far as possible, the risks facing </w:t>
            </w:r>
            <w:r w:rsidR="00041E65">
              <w:t>Aldborough &amp; Thurgarton</w:t>
            </w:r>
            <w:r w:rsidR="00C32655">
              <w:t xml:space="preserve"> </w:t>
            </w:r>
            <w:r>
              <w:t>Parish Council, assesses those risks, addresses the risks and allows for reviewing annually.</w:t>
            </w:r>
          </w:p>
          <w:p w14:paraId="5CFACEDF" w14:textId="77777777" w:rsidR="00941806" w:rsidRDefault="00941806" w:rsidP="00AF3DD8">
            <w:pPr>
              <w:jc w:val="both"/>
            </w:pPr>
          </w:p>
          <w:p w14:paraId="1CDF3108" w14:textId="77777777" w:rsidR="000C3498" w:rsidRDefault="000C3498" w:rsidP="00AF3DD8">
            <w:pPr>
              <w:jc w:val="both"/>
            </w:pPr>
          </w:p>
          <w:p w14:paraId="3968C896" w14:textId="77777777" w:rsidR="00941806" w:rsidRDefault="00941806" w:rsidP="00AF3DD8">
            <w:pPr>
              <w:jc w:val="both"/>
            </w:pPr>
            <w:r>
              <w:t>A simple risk assessment matrix is used to calculate likelihood and impact as recommended</w:t>
            </w:r>
            <w:r w:rsidR="006C2BB2">
              <w:t xml:space="preserve"> good practice</w:t>
            </w:r>
            <w:r>
              <w:t xml:space="preserve"> in Governance &amp; Accountability 2016 published by the Joint Practitioners Group as follows:</w:t>
            </w:r>
          </w:p>
          <w:p w14:paraId="03E403AE" w14:textId="77777777" w:rsidR="00941806" w:rsidRDefault="00941806" w:rsidP="00AF3DD8">
            <w:pPr>
              <w:jc w:val="both"/>
            </w:pPr>
          </w:p>
          <w:tbl>
            <w:tblPr>
              <w:tblStyle w:val="TableGrid"/>
              <w:tblW w:w="0" w:type="auto"/>
              <w:tblInd w:w="591" w:type="dxa"/>
              <w:tblLook w:val="04A0" w:firstRow="1" w:lastRow="0" w:firstColumn="1" w:lastColumn="0" w:noHBand="0" w:noVBand="1"/>
            </w:tblPr>
            <w:tblGrid>
              <w:gridCol w:w="1606"/>
              <w:gridCol w:w="2197"/>
              <w:gridCol w:w="2198"/>
              <w:gridCol w:w="1795"/>
            </w:tblGrid>
            <w:tr w:rsidR="00941806" w14:paraId="32A69887" w14:textId="77777777" w:rsidTr="005F2EAC">
              <w:tc>
                <w:tcPr>
                  <w:tcW w:w="1606" w:type="dxa"/>
                </w:tcPr>
                <w:p w14:paraId="5D6DCDE0" w14:textId="77777777" w:rsidR="00941806" w:rsidRDefault="00941806" w:rsidP="00AF3DD8">
                  <w:pPr>
                    <w:jc w:val="both"/>
                  </w:pPr>
                  <w:r>
                    <w:t>Highly Likely (3)</w:t>
                  </w:r>
                </w:p>
              </w:tc>
              <w:tc>
                <w:tcPr>
                  <w:tcW w:w="2197" w:type="dxa"/>
                </w:tcPr>
                <w:p w14:paraId="587FF5E5" w14:textId="77777777" w:rsidR="00941806" w:rsidRDefault="00941806" w:rsidP="00AF3DD8">
                  <w:pPr>
                    <w:jc w:val="both"/>
                  </w:pPr>
                  <w:r w:rsidRPr="00941806">
                    <w:rPr>
                      <w:highlight w:val="yellow"/>
                    </w:rPr>
                    <w:t>Medium (3)</w:t>
                  </w:r>
                </w:p>
              </w:tc>
              <w:tc>
                <w:tcPr>
                  <w:tcW w:w="2198" w:type="dxa"/>
                </w:tcPr>
                <w:p w14:paraId="40094522" w14:textId="77777777" w:rsidR="00941806" w:rsidRDefault="00941806" w:rsidP="00AF3DD8">
                  <w:pPr>
                    <w:jc w:val="both"/>
                  </w:pPr>
                  <w:r w:rsidRPr="00941806">
                    <w:rPr>
                      <w:highlight w:val="red"/>
                    </w:rPr>
                    <w:t>High (6)</w:t>
                  </w:r>
                </w:p>
              </w:tc>
              <w:tc>
                <w:tcPr>
                  <w:tcW w:w="1795" w:type="dxa"/>
                </w:tcPr>
                <w:p w14:paraId="3EADF541" w14:textId="77777777" w:rsidR="00941806" w:rsidRDefault="00941806" w:rsidP="00AF3DD8">
                  <w:pPr>
                    <w:jc w:val="both"/>
                  </w:pPr>
                  <w:r w:rsidRPr="00941806">
                    <w:rPr>
                      <w:highlight w:val="red"/>
                    </w:rPr>
                    <w:t>High (9)</w:t>
                  </w:r>
                </w:p>
              </w:tc>
            </w:tr>
            <w:tr w:rsidR="00941806" w14:paraId="74CA8B4C" w14:textId="77777777" w:rsidTr="005F2EAC">
              <w:tc>
                <w:tcPr>
                  <w:tcW w:w="1606" w:type="dxa"/>
                </w:tcPr>
                <w:p w14:paraId="3C364BAF" w14:textId="77777777" w:rsidR="00941806" w:rsidRDefault="00941806" w:rsidP="00AF3DD8">
                  <w:pPr>
                    <w:jc w:val="both"/>
                  </w:pPr>
                  <w:r>
                    <w:t>Possible (2)</w:t>
                  </w:r>
                </w:p>
              </w:tc>
              <w:tc>
                <w:tcPr>
                  <w:tcW w:w="2197" w:type="dxa"/>
                </w:tcPr>
                <w:p w14:paraId="0A024DD9" w14:textId="77777777" w:rsidR="00941806" w:rsidRDefault="00941806" w:rsidP="00AF3DD8">
                  <w:pPr>
                    <w:jc w:val="both"/>
                  </w:pPr>
                  <w:r w:rsidRPr="00941806">
                    <w:rPr>
                      <w:highlight w:val="green"/>
                    </w:rPr>
                    <w:t>Low(2)</w:t>
                  </w:r>
                </w:p>
              </w:tc>
              <w:tc>
                <w:tcPr>
                  <w:tcW w:w="2198" w:type="dxa"/>
                </w:tcPr>
                <w:p w14:paraId="15712612" w14:textId="77777777" w:rsidR="00941806" w:rsidRDefault="00941806" w:rsidP="00AF3DD8">
                  <w:pPr>
                    <w:jc w:val="both"/>
                  </w:pPr>
                  <w:r w:rsidRPr="00941806">
                    <w:rPr>
                      <w:highlight w:val="yellow"/>
                    </w:rPr>
                    <w:t>Medium (4)</w:t>
                  </w:r>
                </w:p>
              </w:tc>
              <w:tc>
                <w:tcPr>
                  <w:tcW w:w="1795" w:type="dxa"/>
                </w:tcPr>
                <w:p w14:paraId="30CE48C5" w14:textId="77777777" w:rsidR="00941806" w:rsidRDefault="00941806" w:rsidP="00AF3DD8">
                  <w:pPr>
                    <w:jc w:val="both"/>
                  </w:pPr>
                  <w:r w:rsidRPr="00941806">
                    <w:rPr>
                      <w:highlight w:val="red"/>
                    </w:rPr>
                    <w:t>High (6)</w:t>
                  </w:r>
                </w:p>
              </w:tc>
            </w:tr>
            <w:tr w:rsidR="00941806" w14:paraId="6459E7E6" w14:textId="77777777" w:rsidTr="005F2EAC">
              <w:tc>
                <w:tcPr>
                  <w:tcW w:w="1606" w:type="dxa"/>
                </w:tcPr>
                <w:p w14:paraId="194EEBBB" w14:textId="77777777" w:rsidR="00941806" w:rsidRDefault="00941806" w:rsidP="00AF3DD8">
                  <w:pPr>
                    <w:jc w:val="both"/>
                  </w:pPr>
                  <w:r>
                    <w:t>Unlikely (1)</w:t>
                  </w:r>
                </w:p>
              </w:tc>
              <w:tc>
                <w:tcPr>
                  <w:tcW w:w="2197" w:type="dxa"/>
                </w:tcPr>
                <w:p w14:paraId="03B62800" w14:textId="77777777" w:rsidR="00941806" w:rsidRDefault="00941806" w:rsidP="00AF3DD8">
                  <w:pPr>
                    <w:jc w:val="both"/>
                  </w:pPr>
                  <w:r w:rsidRPr="00941806">
                    <w:rPr>
                      <w:highlight w:val="green"/>
                    </w:rPr>
                    <w:t>Low (1)</w:t>
                  </w:r>
                </w:p>
              </w:tc>
              <w:tc>
                <w:tcPr>
                  <w:tcW w:w="2198" w:type="dxa"/>
                </w:tcPr>
                <w:p w14:paraId="7E292AEA" w14:textId="77777777" w:rsidR="00941806" w:rsidRDefault="00941806" w:rsidP="00AF3DD8">
                  <w:pPr>
                    <w:jc w:val="both"/>
                  </w:pPr>
                  <w:r w:rsidRPr="00941806">
                    <w:rPr>
                      <w:highlight w:val="green"/>
                    </w:rPr>
                    <w:t>Low (2)</w:t>
                  </w:r>
                </w:p>
              </w:tc>
              <w:tc>
                <w:tcPr>
                  <w:tcW w:w="1795" w:type="dxa"/>
                </w:tcPr>
                <w:p w14:paraId="0C604594" w14:textId="77777777" w:rsidR="00941806" w:rsidRDefault="00941806" w:rsidP="00AF3DD8">
                  <w:pPr>
                    <w:jc w:val="both"/>
                  </w:pPr>
                  <w:r w:rsidRPr="00941806">
                    <w:rPr>
                      <w:highlight w:val="yellow"/>
                    </w:rPr>
                    <w:t>Medium(3)</w:t>
                  </w:r>
                  <w:r>
                    <w:t xml:space="preserve"> </w:t>
                  </w:r>
                </w:p>
              </w:tc>
            </w:tr>
            <w:tr w:rsidR="00941806" w14:paraId="2F8AAF51" w14:textId="77777777" w:rsidTr="005F2EAC">
              <w:tc>
                <w:tcPr>
                  <w:tcW w:w="1606" w:type="dxa"/>
                </w:tcPr>
                <w:p w14:paraId="6822580A" w14:textId="77777777" w:rsidR="00941806" w:rsidRDefault="00941806" w:rsidP="00AF3DD8">
                  <w:pPr>
                    <w:jc w:val="both"/>
                  </w:pPr>
                </w:p>
              </w:tc>
              <w:tc>
                <w:tcPr>
                  <w:tcW w:w="2197" w:type="dxa"/>
                </w:tcPr>
                <w:p w14:paraId="089870A5" w14:textId="77777777" w:rsidR="00941806" w:rsidRPr="00941806" w:rsidRDefault="00941806" w:rsidP="00AF3DD8">
                  <w:pPr>
                    <w:jc w:val="both"/>
                    <w:rPr>
                      <w:i/>
                    </w:rPr>
                  </w:pPr>
                  <w:r>
                    <w:t>Negligible (1) Impact</w:t>
                  </w:r>
                </w:p>
              </w:tc>
              <w:tc>
                <w:tcPr>
                  <w:tcW w:w="2198" w:type="dxa"/>
                </w:tcPr>
                <w:p w14:paraId="5B262AD4" w14:textId="77777777" w:rsidR="00941806" w:rsidRDefault="00941806" w:rsidP="00AF3DD8">
                  <w:pPr>
                    <w:jc w:val="both"/>
                  </w:pPr>
                  <w:r>
                    <w:t xml:space="preserve"> Moderate (2) Impact</w:t>
                  </w:r>
                </w:p>
              </w:tc>
              <w:tc>
                <w:tcPr>
                  <w:tcW w:w="1795" w:type="dxa"/>
                </w:tcPr>
                <w:p w14:paraId="6245EC64" w14:textId="77777777" w:rsidR="00941806" w:rsidRDefault="00941806" w:rsidP="00AF3DD8">
                  <w:pPr>
                    <w:jc w:val="both"/>
                  </w:pPr>
                  <w:r>
                    <w:t>Severe(3) Impact</w:t>
                  </w:r>
                </w:p>
              </w:tc>
            </w:tr>
          </w:tbl>
          <w:p w14:paraId="76747AFB" w14:textId="77777777" w:rsidR="00941806" w:rsidRDefault="00941806" w:rsidP="00AF3DD8">
            <w:pPr>
              <w:jc w:val="both"/>
            </w:pPr>
          </w:p>
          <w:p w14:paraId="6D9EF71A" w14:textId="77777777" w:rsidR="000C3498" w:rsidRPr="000C3498" w:rsidRDefault="000C3498" w:rsidP="00AF3DD8">
            <w:pPr>
              <w:jc w:val="both"/>
            </w:pPr>
          </w:p>
        </w:tc>
      </w:tr>
      <w:tr w:rsidR="000C3498" w14:paraId="1B4931F7" w14:textId="77777777" w:rsidTr="008B72B0">
        <w:trPr>
          <w:trHeight w:val="405"/>
        </w:trPr>
        <w:tc>
          <w:tcPr>
            <w:tcW w:w="3005" w:type="dxa"/>
          </w:tcPr>
          <w:p w14:paraId="2691F329" w14:textId="77777777" w:rsidR="000C3498" w:rsidRPr="005F2EAC" w:rsidRDefault="005F2EAC" w:rsidP="005F2EAC">
            <w:pPr>
              <w:jc w:val="center"/>
              <w:rPr>
                <w:b/>
              </w:rPr>
            </w:pPr>
            <w:r>
              <w:rPr>
                <w:b/>
              </w:rPr>
              <w:t>Service Area</w:t>
            </w:r>
          </w:p>
        </w:tc>
        <w:tc>
          <w:tcPr>
            <w:tcW w:w="3005" w:type="dxa"/>
          </w:tcPr>
          <w:p w14:paraId="482A3912" w14:textId="77777777" w:rsidR="000C3498" w:rsidRPr="005F2EAC" w:rsidRDefault="005F2EAC" w:rsidP="005F2EAC">
            <w:pPr>
              <w:jc w:val="center"/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3006" w:type="dxa"/>
          </w:tcPr>
          <w:p w14:paraId="16DC44D4" w14:textId="77777777" w:rsidR="000C3498" w:rsidRPr="009B27A0" w:rsidRDefault="009B27A0" w:rsidP="009B27A0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0C3498" w14:paraId="09A15910" w14:textId="77777777" w:rsidTr="008B72B0">
        <w:trPr>
          <w:trHeight w:val="405"/>
        </w:trPr>
        <w:tc>
          <w:tcPr>
            <w:tcW w:w="3005" w:type="dxa"/>
          </w:tcPr>
          <w:p w14:paraId="620E8601" w14:textId="77777777" w:rsidR="00563883" w:rsidRDefault="00563883" w:rsidP="00AF3DD8">
            <w:pPr>
              <w:jc w:val="both"/>
              <w:rPr>
                <w:u w:val="single"/>
              </w:rPr>
            </w:pPr>
          </w:p>
          <w:p w14:paraId="6237B3D2" w14:textId="77777777" w:rsidR="00C70684" w:rsidRDefault="00C70684" w:rsidP="00AF3DD8">
            <w:pPr>
              <w:jc w:val="both"/>
            </w:pPr>
            <w:r w:rsidRPr="00C70684">
              <w:rPr>
                <w:u w:val="single"/>
              </w:rPr>
              <w:t>Insurance</w:t>
            </w:r>
          </w:p>
          <w:p w14:paraId="0DFA68DE" w14:textId="77777777" w:rsidR="00C70684" w:rsidRPr="00C70684" w:rsidRDefault="00C70684" w:rsidP="00AF3DD8">
            <w:pPr>
              <w:jc w:val="both"/>
            </w:pPr>
            <w:r>
              <w:t>Insurers:</w:t>
            </w:r>
          </w:p>
          <w:p w14:paraId="5A95BD80" w14:textId="073E6D4B" w:rsidR="00C70684" w:rsidRDefault="00041E65" w:rsidP="00AF3DD8">
            <w:pPr>
              <w:jc w:val="both"/>
            </w:pPr>
            <w:r>
              <w:t>AXA Insurance</w:t>
            </w:r>
            <w:r w:rsidR="00C70684">
              <w:t xml:space="preserve"> through</w:t>
            </w:r>
          </w:p>
          <w:p w14:paraId="3D93C1D3" w14:textId="77777777" w:rsidR="00C70684" w:rsidRDefault="00C70684" w:rsidP="00AF3DD8">
            <w:pPr>
              <w:jc w:val="both"/>
            </w:pPr>
            <w:r>
              <w:t>Came &amp; Company Local Council Insurance</w:t>
            </w:r>
          </w:p>
          <w:p w14:paraId="687F8BD3" w14:textId="48DA1198" w:rsidR="00C70684" w:rsidRDefault="00C70684" w:rsidP="00AF3DD8">
            <w:pPr>
              <w:jc w:val="both"/>
            </w:pPr>
            <w:r>
              <w:t>Policy No:</w:t>
            </w:r>
            <w:r w:rsidR="00041E65">
              <w:t xml:space="preserve"> RGBDX6962034</w:t>
            </w:r>
          </w:p>
          <w:p w14:paraId="00240522" w14:textId="77777777" w:rsidR="00D32077" w:rsidRPr="00C70684" w:rsidRDefault="00D32077" w:rsidP="00AF3DD8">
            <w:pPr>
              <w:jc w:val="both"/>
            </w:pPr>
          </w:p>
          <w:p w14:paraId="00E596EA" w14:textId="5675A5DE" w:rsidR="00C70684" w:rsidRPr="00D32077" w:rsidRDefault="00DF633B" w:rsidP="00AF3DD8">
            <w:pPr>
              <w:jc w:val="both"/>
              <w:rPr>
                <w:u w:val="single"/>
              </w:rPr>
            </w:pPr>
            <w:r w:rsidRPr="00D32077">
              <w:rPr>
                <w:u w:val="single"/>
              </w:rPr>
              <w:t>Expiry date</w:t>
            </w:r>
            <w:r w:rsidR="00041E65">
              <w:rPr>
                <w:u w:val="single"/>
              </w:rPr>
              <w:t xml:space="preserve"> 31</w:t>
            </w:r>
            <w:r w:rsidR="00041E65" w:rsidRPr="00041E65">
              <w:rPr>
                <w:u w:val="single"/>
                <w:vertAlign w:val="superscript"/>
              </w:rPr>
              <w:t>st</w:t>
            </w:r>
            <w:r w:rsidR="00041E65">
              <w:rPr>
                <w:u w:val="single"/>
              </w:rPr>
              <w:t xml:space="preserve"> May 2020</w:t>
            </w:r>
          </w:p>
        </w:tc>
        <w:tc>
          <w:tcPr>
            <w:tcW w:w="3005" w:type="dxa"/>
          </w:tcPr>
          <w:p w14:paraId="02DB2CE9" w14:textId="77777777" w:rsidR="000C3498" w:rsidRDefault="000C3498" w:rsidP="00AF3DD8">
            <w:pPr>
              <w:jc w:val="both"/>
            </w:pPr>
          </w:p>
          <w:p w14:paraId="2D569457" w14:textId="77777777" w:rsidR="00563883" w:rsidRDefault="00C70684" w:rsidP="00AF3DD8">
            <w:pPr>
              <w:jc w:val="both"/>
            </w:pPr>
            <w:r w:rsidRPr="00563883">
              <w:rPr>
                <w:u w:val="single"/>
              </w:rPr>
              <w:t>Asset</w:t>
            </w:r>
            <w:r w:rsidR="000E7B86" w:rsidRPr="00563883">
              <w:rPr>
                <w:u w:val="single"/>
              </w:rPr>
              <w:t>s</w:t>
            </w:r>
            <w:r w:rsidR="000E7B86">
              <w:t>:</w:t>
            </w:r>
          </w:p>
          <w:p w14:paraId="389B89F0" w14:textId="70C6EDAF" w:rsidR="004E562A" w:rsidRDefault="00041E65" w:rsidP="00AF3DD8">
            <w:pPr>
              <w:jc w:val="both"/>
            </w:pPr>
            <w:r>
              <w:t>The Green</w:t>
            </w:r>
          </w:p>
          <w:p w14:paraId="42079786" w14:textId="77777777" w:rsidR="004E562A" w:rsidRDefault="004E562A" w:rsidP="00AF3DD8">
            <w:pPr>
              <w:jc w:val="both"/>
            </w:pPr>
            <w:r>
              <w:t>Play Equipment</w:t>
            </w:r>
          </w:p>
          <w:p w14:paraId="384CD9A1" w14:textId="7E7BF635" w:rsidR="004E562A" w:rsidRDefault="00576FC9" w:rsidP="00AF3DD8">
            <w:pPr>
              <w:jc w:val="both"/>
            </w:pPr>
            <w:r>
              <w:t>Street L</w:t>
            </w:r>
            <w:r w:rsidR="004E562A">
              <w:t>ights</w:t>
            </w:r>
          </w:p>
          <w:p w14:paraId="4B43E5CB" w14:textId="7710CDEF" w:rsidR="000E7B86" w:rsidRDefault="00563883" w:rsidP="00AF3DD8">
            <w:pPr>
              <w:jc w:val="both"/>
            </w:pPr>
            <w:r>
              <w:t>N</w:t>
            </w:r>
            <w:r w:rsidR="000E7B86">
              <w:t>otice Board</w:t>
            </w:r>
            <w:r w:rsidR="004E562A">
              <w:t>s</w:t>
            </w:r>
          </w:p>
          <w:p w14:paraId="784E379C" w14:textId="64ECE775" w:rsidR="000E7B86" w:rsidRDefault="00563883" w:rsidP="00AF3DD8">
            <w:pPr>
              <w:jc w:val="both"/>
            </w:pPr>
            <w:r>
              <w:t>V</w:t>
            </w:r>
            <w:r w:rsidR="000E7B86">
              <w:t>illage Sig</w:t>
            </w:r>
            <w:r w:rsidR="00041E65">
              <w:t>n</w:t>
            </w:r>
          </w:p>
          <w:p w14:paraId="1B952785" w14:textId="3BD5BE4D" w:rsidR="004E562A" w:rsidRDefault="004E562A" w:rsidP="00AF3DD8">
            <w:pPr>
              <w:jc w:val="both"/>
            </w:pPr>
            <w:r>
              <w:t>Seats</w:t>
            </w:r>
            <w:r w:rsidR="00576FC9">
              <w:t xml:space="preserve"> – 7</w:t>
            </w:r>
          </w:p>
          <w:p w14:paraId="4F15AD36" w14:textId="75CD75E9" w:rsidR="00576FC9" w:rsidRDefault="00576FC9" w:rsidP="00AF3DD8">
            <w:pPr>
              <w:jc w:val="both"/>
            </w:pPr>
            <w:r>
              <w:t>Picnic Tables - 4</w:t>
            </w:r>
          </w:p>
          <w:p w14:paraId="00FAF025" w14:textId="66315DFC" w:rsidR="00576FC9" w:rsidRDefault="00576FC9" w:rsidP="00AF3DD8">
            <w:pPr>
              <w:jc w:val="both"/>
            </w:pPr>
            <w:r>
              <w:t>Wine Press</w:t>
            </w:r>
          </w:p>
          <w:p w14:paraId="0EEF6D95" w14:textId="0C8B2D7C" w:rsidR="00576FC9" w:rsidRDefault="00576FC9" w:rsidP="00AF3DD8">
            <w:pPr>
              <w:jc w:val="both"/>
            </w:pPr>
            <w:r>
              <w:t>Computer</w:t>
            </w:r>
          </w:p>
          <w:p w14:paraId="6D0FFAA0" w14:textId="77777777" w:rsidR="00576FC9" w:rsidRDefault="00576FC9" w:rsidP="00AF3DD8">
            <w:pPr>
              <w:jc w:val="both"/>
            </w:pPr>
          </w:p>
          <w:p w14:paraId="4419DABB" w14:textId="77777777" w:rsidR="00563883" w:rsidRDefault="00563883" w:rsidP="00AF3DD8">
            <w:pPr>
              <w:jc w:val="both"/>
            </w:pPr>
            <w:r>
              <w:t>Money and Assault</w:t>
            </w:r>
          </w:p>
          <w:p w14:paraId="2EE9015D" w14:textId="77777777" w:rsidR="00563883" w:rsidRDefault="00563883" w:rsidP="00AF3DD8">
            <w:pPr>
              <w:jc w:val="both"/>
            </w:pPr>
            <w:r>
              <w:t>Employee Dishonesty</w:t>
            </w:r>
          </w:p>
          <w:p w14:paraId="3BE626ED" w14:textId="77777777" w:rsidR="00563883" w:rsidRDefault="00563883" w:rsidP="00AF3DD8">
            <w:pPr>
              <w:jc w:val="both"/>
            </w:pPr>
          </w:p>
          <w:p w14:paraId="07701949" w14:textId="77777777" w:rsidR="00563883" w:rsidRPr="00563883" w:rsidRDefault="00563883" w:rsidP="00AF3DD8">
            <w:pPr>
              <w:jc w:val="both"/>
              <w:rPr>
                <w:i/>
              </w:rPr>
            </w:pPr>
            <w:r>
              <w:rPr>
                <w:i/>
              </w:rPr>
              <w:t>Medium risk</w:t>
            </w:r>
          </w:p>
          <w:p w14:paraId="7286A80F" w14:textId="77777777" w:rsidR="00563883" w:rsidRDefault="00563883" w:rsidP="00AF3DD8">
            <w:pPr>
              <w:jc w:val="both"/>
            </w:pPr>
          </w:p>
        </w:tc>
        <w:tc>
          <w:tcPr>
            <w:tcW w:w="3006" w:type="dxa"/>
          </w:tcPr>
          <w:p w14:paraId="32EA3D8A" w14:textId="77777777" w:rsidR="005F2EAC" w:rsidRDefault="005F2EAC" w:rsidP="00AF3DD8">
            <w:pPr>
              <w:jc w:val="both"/>
            </w:pPr>
          </w:p>
          <w:p w14:paraId="5F4794CC" w14:textId="77777777" w:rsidR="00563883" w:rsidRDefault="00563883" w:rsidP="00AF3DD8">
            <w:pPr>
              <w:jc w:val="both"/>
            </w:pPr>
          </w:p>
          <w:p w14:paraId="582442C1" w14:textId="77777777" w:rsidR="000E7B86" w:rsidRDefault="000E7B86" w:rsidP="00563883">
            <w:pPr>
              <w:jc w:val="both"/>
            </w:pPr>
            <w:r>
              <w:t>Insured –</w:t>
            </w:r>
            <w:r w:rsidR="00C32655">
              <w:t xml:space="preserve"> all risks including theft.</w:t>
            </w:r>
          </w:p>
          <w:p w14:paraId="0221CE7E" w14:textId="77777777" w:rsidR="00DF633B" w:rsidRDefault="00DF633B" w:rsidP="00563883">
            <w:pPr>
              <w:jc w:val="both"/>
            </w:pPr>
          </w:p>
          <w:p w14:paraId="65FB6C39" w14:textId="77777777" w:rsidR="00DF633B" w:rsidRDefault="00DF633B" w:rsidP="00563883">
            <w:pPr>
              <w:jc w:val="both"/>
            </w:pPr>
          </w:p>
          <w:p w14:paraId="7973A63D" w14:textId="77777777" w:rsidR="00DF633B" w:rsidRDefault="00DF633B" w:rsidP="00563883">
            <w:pPr>
              <w:jc w:val="both"/>
            </w:pPr>
          </w:p>
          <w:p w14:paraId="5700D9FD" w14:textId="77777777" w:rsidR="00DF633B" w:rsidRDefault="00DF633B" w:rsidP="00563883">
            <w:pPr>
              <w:jc w:val="both"/>
            </w:pPr>
          </w:p>
          <w:p w14:paraId="5E5A34A7" w14:textId="7B585FCC" w:rsidR="00DF633B" w:rsidRDefault="00DF633B" w:rsidP="00563883">
            <w:pPr>
              <w:jc w:val="both"/>
            </w:pPr>
          </w:p>
          <w:p w14:paraId="086006DB" w14:textId="66F3A8D8" w:rsidR="00041E65" w:rsidRDefault="00041E65" w:rsidP="00563883">
            <w:pPr>
              <w:jc w:val="both"/>
            </w:pPr>
          </w:p>
          <w:p w14:paraId="2CA14388" w14:textId="190EC0F1" w:rsidR="00041E65" w:rsidRDefault="00041E65" w:rsidP="00563883">
            <w:pPr>
              <w:jc w:val="both"/>
            </w:pPr>
          </w:p>
          <w:p w14:paraId="660C97EB" w14:textId="77777777" w:rsidR="00576FC9" w:rsidRDefault="00576FC9" w:rsidP="00563883">
            <w:pPr>
              <w:jc w:val="both"/>
            </w:pPr>
          </w:p>
          <w:p w14:paraId="45A2CE06" w14:textId="77777777" w:rsidR="00DF633B" w:rsidRPr="004A00FE" w:rsidRDefault="00DF633B" w:rsidP="00563883">
            <w:pPr>
              <w:jc w:val="both"/>
              <w:rPr>
                <w:i/>
              </w:rPr>
            </w:pPr>
            <w:r w:rsidRPr="004A00FE">
              <w:rPr>
                <w:i/>
              </w:rPr>
              <w:t>Keep</w:t>
            </w:r>
            <w:r w:rsidR="0019667E" w:rsidRPr="004A00FE">
              <w:rPr>
                <w:i/>
              </w:rPr>
              <w:t xml:space="preserve"> insurance cover</w:t>
            </w:r>
            <w:r w:rsidRPr="004A00FE">
              <w:rPr>
                <w:i/>
              </w:rPr>
              <w:t xml:space="preserve"> under review</w:t>
            </w:r>
          </w:p>
          <w:p w14:paraId="11C6907A" w14:textId="77777777" w:rsidR="0019667E" w:rsidRDefault="0019667E" w:rsidP="0019667E">
            <w:pPr>
              <w:jc w:val="both"/>
            </w:pPr>
            <w:r w:rsidRPr="004A00FE">
              <w:rPr>
                <w:i/>
              </w:rPr>
              <w:t xml:space="preserve">Continue </w:t>
            </w:r>
            <w:r w:rsidRPr="005B535D">
              <w:rPr>
                <w:i/>
                <w:color w:val="4472C4" w:themeColor="accent5"/>
              </w:rPr>
              <w:t>annual</w:t>
            </w:r>
            <w:r w:rsidR="00C43B8A" w:rsidRPr="005B535D">
              <w:rPr>
                <w:i/>
                <w:color w:val="4472C4" w:themeColor="accent5"/>
              </w:rPr>
              <w:t xml:space="preserve"> safety</w:t>
            </w:r>
            <w:r w:rsidRPr="005B535D">
              <w:rPr>
                <w:i/>
                <w:color w:val="4472C4" w:themeColor="accent5"/>
              </w:rPr>
              <w:t xml:space="preserve"> inspection </w:t>
            </w:r>
            <w:r w:rsidRPr="004A00FE">
              <w:rPr>
                <w:i/>
              </w:rPr>
              <w:t>of council assets</w:t>
            </w:r>
          </w:p>
        </w:tc>
      </w:tr>
      <w:tr w:rsidR="005F2EAC" w14:paraId="7BEA27A2" w14:textId="77777777" w:rsidTr="008B72B0">
        <w:trPr>
          <w:trHeight w:val="405"/>
        </w:trPr>
        <w:tc>
          <w:tcPr>
            <w:tcW w:w="3005" w:type="dxa"/>
          </w:tcPr>
          <w:p w14:paraId="0DE26BE5" w14:textId="77777777" w:rsidR="005F2EAC" w:rsidRDefault="005F2EAC" w:rsidP="00AF3DD8">
            <w:pPr>
              <w:jc w:val="both"/>
            </w:pPr>
          </w:p>
        </w:tc>
        <w:tc>
          <w:tcPr>
            <w:tcW w:w="3005" w:type="dxa"/>
          </w:tcPr>
          <w:p w14:paraId="4251E2B1" w14:textId="77777777" w:rsidR="00DF633B" w:rsidRDefault="005A1456" w:rsidP="005A1456">
            <w:r w:rsidRPr="005A1456">
              <w:rPr>
                <w:u w:val="single"/>
              </w:rPr>
              <w:t>Loss of Revenue</w:t>
            </w:r>
          </w:p>
          <w:p w14:paraId="5A728A79" w14:textId="77777777" w:rsidR="005A1456" w:rsidRDefault="005A1456" w:rsidP="005A1456"/>
          <w:p w14:paraId="77372C8E" w14:textId="77777777" w:rsidR="005A1456" w:rsidRPr="005A1456" w:rsidRDefault="005A1456" w:rsidP="005A1456">
            <w:pPr>
              <w:rPr>
                <w:i/>
              </w:rPr>
            </w:pPr>
            <w:r w:rsidRPr="005A1456">
              <w:rPr>
                <w:i/>
              </w:rPr>
              <w:t>Low risk</w:t>
            </w:r>
          </w:p>
        </w:tc>
        <w:tc>
          <w:tcPr>
            <w:tcW w:w="3006" w:type="dxa"/>
          </w:tcPr>
          <w:p w14:paraId="1AB5334E" w14:textId="77777777" w:rsidR="00DF633B" w:rsidRDefault="005A1456" w:rsidP="00AF3DD8">
            <w:pPr>
              <w:jc w:val="both"/>
            </w:pPr>
            <w:r>
              <w:t>Insured £10,000</w:t>
            </w:r>
          </w:p>
          <w:p w14:paraId="347E0A95" w14:textId="77777777" w:rsidR="005A1456" w:rsidRDefault="005A1456" w:rsidP="00AF3DD8">
            <w:pPr>
              <w:jc w:val="both"/>
            </w:pPr>
          </w:p>
          <w:p w14:paraId="68DCDBD3" w14:textId="0C2CFF52" w:rsidR="005A1456" w:rsidRPr="005A1456" w:rsidRDefault="005A1456" w:rsidP="00576FC9">
            <w:pPr>
              <w:jc w:val="both"/>
              <w:rPr>
                <w:i/>
              </w:rPr>
            </w:pPr>
            <w:r>
              <w:rPr>
                <w:i/>
              </w:rPr>
              <w:t>Keep under review</w:t>
            </w:r>
          </w:p>
        </w:tc>
      </w:tr>
      <w:tr w:rsidR="005F2EAC" w14:paraId="1BBE2C97" w14:textId="77777777" w:rsidTr="008B72B0">
        <w:trPr>
          <w:trHeight w:val="405"/>
        </w:trPr>
        <w:tc>
          <w:tcPr>
            <w:tcW w:w="3005" w:type="dxa"/>
          </w:tcPr>
          <w:p w14:paraId="60FF66F6" w14:textId="77777777" w:rsidR="005F2EAC" w:rsidRDefault="005F2EAC" w:rsidP="00AF3DD8">
            <w:pPr>
              <w:jc w:val="both"/>
            </w:pPr>
          </w:p>
          <w:p w14:paraId="411DE7F9" w14:textId="77777777" w:rsidR="00563883" w:rsidRDefault="00563883" w:rsidP="00AF3DD8">
            <w:pPr>
              <w:jc w:val="both"/>
            </w:pPr>
          </w:p>
        </w:tc>
        <w:tc>
          <w:tcPr>
            <w:tcW w:w="3005" w:type="dxa"/>
          </w:tcPr>
          <w:p w14:paraId="335917EB" w14:textId="77777777" w:rsidR="005F2EAC" w:rsidRDefault="00563883" w:rsidP="00AF3DD8">
            <w:pPr>
              <w:jc w:val="both"/>
            </w:pPr>
            <w:r>
              <w:rPr>
                <w:u w:val="single"/>
              </w:rPr>
              <w:t>Legal Liabilities</w:t>
            </w:r>
          </w:p>
          <w:p w14:paraId="7BF771C0" w14:textId="77777777" w:rsidR="00563883" w:rsidRDefault="00563883" w:rsidP="00AF3DD8">
            <w:pPr>
              <w:jc w:val="both"/>
            </w:pPr>
            <w:r>
              <w:t>Employers Liability</w:t>
            </w:r>
          </w:p>
          <w:p w14:paraId="5ED3DBB8" w14:textId="3282F33E" w:rsidR="00563883" w:rsidRDefault="00563883" w:rsidP="00AF3DD8">
            <w:pPr>
              <w:jc w:val="both"/>
            </w:pPr>
            <w:r>
              <w:t>Public</w:t>
            </w:r>
            <w:r w:rsidR="00041E65">
              <w:t xml:space="preserve"> &amp; Products</w:t>
            </w:r>
            <w:r>
              <w:t xml:space="preserve"> Liability</w:t>
            </w:r>
          </w:p>
          <w:p w14:paraId="00A0FD2F" w14:textId="77777777" w:rsidR="00563883" w:rsidRDefault="00563883" w:rsidP="00AF3DD8">
            <w:pPr>
              <w:jc w:val="both"/>
            </w:pPr>
            <w:r>
              <w:t>Hirer’s Indemnity</w:t>
            </w:r>
          </w:p>
          <w:p w14:paraId="3B1DB7A9" w14:textId="77777777" w:rsidR="00563883" w:rsidRPr="00563883" w:rsidRDefault="00563883" w:rsidP="00AF3DD8">
            <w:pPr>
              <w:jc w:val="both"/>
            </w:pPr>
            <w:r>
              <w:t>Official’s Indemnity</w:t>
            </w:r>
          </w:p>
          <w:p w14:paraId="7E1BA216" w14:textId="697E56D1" w:rsidR="00563883" w:rsidRDefault="00DF633B" w:rsidP="00AF3DD8">
            <w:pPr>
              <w:jc w:val="both"/>
            </w:pPr>
            <w:r>
              <w:t>Libel and slander</w:t>
            </w:r>
          </w:p>
          <w:p w14:paraId="2ED58B09" w14:textId="5A2EDD25" w:rsidR="00041E65" w:rsidRDefault="00041E65" w:rsidP="00AF3DD8">
            <w:pPr>
              <w:jc w:val="both"/>
            </w:pPr>
            <w:r>
              <w:t>Fidelity Guarantee</w:t>
            </w:r>
          </w:p>
          <w:p w14:paraId="05262D8B" w14:textId="52E6B4F3" w:rsidR="00DF633B" w:rsidRDefault="00DF633B" w:rsidP="00AF3DD8">
            <w:pPr>
              <w:jc w:val="both"/>
            </w:pPr>
            <w:r>
              <w:t>Employee personal accident</w:t>
            </w:r>
          </w:p>
          <w:p w14:paraId="77B8A651" w14:textId="59939310" w:rsidR="00041E65" w:rsidRDefault="00041E65" w:rsidP="00AF3DD8">
            <w:pPr>
              <w:jc w:val="both"/>
            </w:pPr>
            <w:r>
              <w:t>Commercial Legal Expenses</w:t>
            </w:r>
          </w:p>
          <w:p w14:paraId="24ADD13D" w14:textId="77777777" w:rsidR="00DF633B" w:rsidRDefault="00DF633B" w:rsidP="00AF3DD8">
            <w:pPr>
              <w:jc w:val="both"/>
            </w:pPr>
            <w:r>
              <w:t>Key person</w:t>
            </w:r>
          </w:p>
          <w:p w14:paraId="5E95F923" w14:textId="77777777" w:rsidR="001B7838" w:rsidRDefault="001B7838" w:rsidP="00AF3DD8">
            <w:pPr>
              <w:jc w:val="both"/>
              <w:rPr>
                <w:i/>
              </w:rPr>
            </w:pPr>
          </w:p>
          <w:p w14:paraId="49F65DE2" w14:textId="19DA164B" w:rsidR="00DF633B" w:rsidRPr="00DF633B" w:rsidRDefault="00DF633B" w:rsidP="00AF3DD8">
            <w:pPr>
              <w:jc w:val="both"/>
              <w:rPr>
                <w:i/>
              </w:rPr>
            </w:pPr>
            <w:r>
              <w:rPr>
                <w:i/>
              </w:rPr>
              <w:t>Medium risk</w:t>
            </w:r>
          </w:p>
        </w:tc>
        <w:tc>
          <w:tcPr>
            <w:tcW w:w="3006" w:type="dxa"/>
          </w:tcPr>
          <w:p w14:paraId="0B7C7D7F" w14:textId="77777777" w:rsidR="005F2EAC" w:rsidRDefault="005F2EAC" w:rsidP="00AF3DD8">
            <w:pPr>
              <w:jc w:val="both"/>
            </w:pPr>
          </w:p>
          <w:p w14:paraId="5DEFB020" w14:textId="77777777" w:rsidR="00563883" w:rsidRDefault="00563883" w:rsidP="00AF3DD8">
            <w:pPr>
              <w:jc w:val="both"/>
            </w:pPr>
            <w:r>
              <w:t>Insured £10,000.000</w:t>
            </w:r>
          </w:p>
          <w:p w14:paraId="4F449EFB" w14:textId="77777777" w:rsidR="00563883" w:rsidRDefault="00563883" w:rsidP="00AF3DD8">
            <w:pPr>
              <w:jc w:val="both"/>
            </w:pPr>
            <w:r>
              <w:t>Insured £10,000,000</w:t>
            </w:r>
          </w:p>
          <w:p w14:paraId="1693D77B" w14:textId="77777777" w:rsidR="00563883" w:rsidRDefault="00563883" w:rsidP="00AF3DD8">
            <w:pPr>
              <w:jc w:val="both"/>
            </w:pPr>
            <w:r>
              <w:t>Insured £5,000.00</w:t>
            </w:r>
          </w:p>
          <w:p w14:paraId="40BE4A6C" w14:textId="77777777" w:rsidR="00563883" w:rsidRDefault="00563883" w:rsidP="00AF3DD8">
            <w:pPr>
              <w:jc w:val="both"/>
            </w:pPr>
            <w:r>
              <w:t>Insured £500,000</w:t>
            </w:r>
          </w:p>
          <w:p w14:paraId="5F39E8AD" w14:textId="77777777" w:rsidR="00DF633B" w:rsidRDefault="00DF633B" w:rsidP="00AF3DD8">
            <w:pPr>
              <w:jc w:val="both"/>
            </w:pPr>
            <w:r>
              <w:t>Insured £</w:t>
            </w:r>
            <w:r w:rsidR="005A1456">
              <w:t>500,000</w:t>
            </w:r>
          </w:p>
          <w:p w14:paraId="4BA00DB6" w14:textId="07F53CA3" w:rsidR="00DF633B" w:rsidRDefault="001B7838" w:rsidP="00AF3DD8">
            <w:pPr>
              <w:jc w:val="both"/>
            </w:pPr>
            <w:r>
              <w:t>Half precept + all reserves</w:t>
            </w:r>
          </w:p>
          <w:p w14:paraId="563AE94A" w14:textId="2AB5E021" w:rsidR="00DF633B" w:rsidRDefault="00DF633B" w:rsidP="00AF3DD8">
            <w:pPr>
              <w:jc w:val="both"/>
            </w:pPr>
          </w:p>
          <w:p w14:paraId="2D14A47C" w14:textId="3A83A5E8" w:rsidR="00DF633B" w:rsidRDefault="00DF633B" w:rsidP="00AF3DD8">
            <w:pPr>
              <w:jc w:val="both"/>
            </w:pPr>
          </w:p>
          <w:p w14:paraId="6780883A" w14:textId="77777777" w:rsidR="001B7838" w:rsidRDefault="001B7838" w:rsidP="00AF3DD8">
            <w:pPr>
              <w:jc w:val="both"/>
            </w:pPr>
          </w:p>
          <w:p w14:paraId="024E8893" w14:textId="77777777" w:rsidR="001B7838" w:rsidRDefault="001B7838" w:rsidP="00AF3DD8">
            <w:pPr>
              <w:jc w:val="both"/>
            </w:pPr>
          </w:p>
          <w:p w14:paraId="53713A0F" w14:textId="354BA450" w:rsidR="001B7838" w:rsidRDefault="00DF633B" w:rsidP="00AF3DD8">
            <w:pPr>
              <w:jc w:val="both"/>
              <w:rPr>
                <w:i/>
              </w:rPr>
            </w:pPr>
            <w:r w:rsidRPr="004A00FE">
              <w:rPr>
                <w:i/>
              </w:rPr>
              <w:t>Keep</w:t>
            </w:r>
            <w:r w:rsidR="004A00FE">
              <w:rPr>
                <w:i/>
              </w:rPr>
              <w:t xml:space="preserve"> cover</w:t>
            </w:r>
            <w:r w:rsidRPr="004A00FE">
              <w:rPr>
                <w:i/>
              </w:rPr>
              <w:t xml:space="preserve"> under review</w:t>
            </w:r>
          </w:p>
          <w:p w14:paraId="0BF6F268" w14:textId="06A06C8E" w:rsidR="001B7838" w:rsidRPr="004A00FE" w:rsidRDefault="001B7838" w:rsidP="00AF3DD8">
            <w:pPr>
              <w:jc w:val="both"/>
              <w:rPr>
                <w:i/>
              </w:rPr>
            </w:pPr>
          </w:p>
        </w:tc>
      </w:tr>
      <w:tr w:rsidR="00311AB2" w14:paraId="3890D5BE" w14:textId="77777777" w:rsidTr="008B72B0">
        <w:trPr>
          <w:trHeight w:val="405"/>
        </w:trPr>
        <w:tc>
          <w:tcPr>
            <w:tcW w:w="3005" w:type="dxa"/>
          </w:tcPr>
          <w:p w14:paraId="69C16828" w14:textId="77777777" w:rsidR="00311AB2" w:rsidRPr="00311AB2" w:rsidRDefault="00311AB2" w:rsidP="00311AB2">
            <w:pPr>
              <w:jc w:val="center"/>
              <w:rPr>
                <w:b/>
              </w:rPr>
            </w:pPr>
            <w:r w:rsidRPr="00311AB2">
              <w:rPr>
                <w:b/>
              </w:rPr>
              <w:lastRenderedPageBreak/>
              <w:t>Service Area</w:t>
            </w:r>
          </w:p>
        </w:tc>
        <w:tc>
          <w:tcPr>
            <w:tcW w:w="3005" w:type="dxa"/>
          </w:tcPr>
          <w:p w14:paraId="3BC5B56D" w14:textId="77777777" w:rsidR="00311AB2" w:rsidRPr="00311AB2" w:rsidRDefault="00311AB2" w:rsidP="00311AB2">
            <w:pPr>
              <w:jc w:val="center"/>
              <w:rPr>
                <w:b/>
              </w:rPr>
            </w:pPr>
            <w:r w:rsidRPr="00311AB2">
              <w:rPr>
                <w:b/>
              </w:rPr>
              <w:t>Risk</w:t>
            </w:r>
          </w:p>
        </w:tc>
        <w:tc>
          <w:tcPr>
            <w:tcW w:w="3006" w:type="dxa"/>
          </w:tcPr>
          <w:p w14:paraId="2ACDE9D8" w14:textId="77777777" w:rsidR="00311AB2" w:rsidRPr="00311AB2" w:rsidRDefault="00311AB2" w:rsidP="00311AB2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F633B" w14:paraId="41307845" w14:textId="77777777" w:rsidTr="008B72B0">
        <w:trPr>
          <w:trHeight w:val="405"/>
        </w:trPr>
        <w:tc>
          <w:tcPr>
            <w:tcW w:w="3005" w:type="dxa"/>
          </w:tcPr>
          <w:p w14:paraId="27649E6F" w14:textId="77777777" w:rsidR="00DF633B" w:rsidRDefault="00D32077" w:rsidP="00AF3DD8">
            <w:pPr>
              <w:jc w:val="both"/>
            </w:pPr>
            <w:r>
              <w:rPr>
                <w:u w:val="single"/>
              </w:rPr>
              <w:t>Financial</w:t>
            </w:r>
          </w:p>
          <w:p w14:paraId="5A1EDBF1" w14:textId="77777777" w:rsidR="00D32077" w:rsidRDefault="00D32077" w:rsidP="00AF3DD8">
            <w:pPr>
              <w:jc w:val="both"/>
            </w:pPr>
          </w:p>
          <w:p w14:paraId="6CE8A1A9" w14:textId="77777777" w:rsidR="00D32077" w:rsidRPr="00D32077" w:rsidRDefault="00D32077" w:rsidP="00AF3DD8">
            <w:pPr>
              <w:jc w:val="both"/>
            </w:pPr>
          </w:p>
        </w:tc>
        <w:tc>
          <w:tcPr>
            <w:tcW w:w="3005" w:type="dxa"/>
          </w:tcPr>
          <w:p w14:paraId="338ECCED" w14:textId="77777777" w:rsidR="00DF633B" w:rsidRDefault="00D32077" w:rsidP="00AF3DD8">
            <w:pPr>
              <w:jc w:val="both"/>
            </w:pPr>
            <w:r>
              <w:t>Irregularities</w:t>
            </w:r>
          </w:p>
          <w:p w14:paraId="085875BF" w14:textId="77777777" w:rsidR="00D32077" w:rsidRDefault="00D32077" w:rsidP="00AF3DD8">
            <w:pPr>
              <w:jc w:val="both"/>
            </w:pPr>
          </w:p>
          <w:p w14:paraId="44A9C51A" w14:textId="77777777" w:rsidR="00D32077" w:rsidRDefault="00D32077" w:rsidP="00AF3DD8">
            <w:pPr>
              <w:jc w:val="both"/>
            </w:pPr>
          </w:p>
          <w:p w14:paraId="3FFB506F" w14:textId="77777777" w:rsidR="00862ED1" w:rsidRDefault="00862ED1" w:rsidP="00AF3DD8">
            <w:pPr>
              <w:jc w:val="both"/>
            </w:pPr>
          </w:p>
          <w:p w14:paraId="274991EF" w14:textId="77777777" w:rsidR="00862ED1" w:rsidRDefault="00862ED1" w:rsidP="00AF3DD8">
            <w:pPr>
              <w:jc w:val="both"/>
            </w:pPr>
          </w:p>
          <w:p w14:paraId="4C704EF9" w14:textId="77777777" w:rsidR="00862ED1" w:rsidRDefault="00862ED1" w:rsidP="00AF3DD8">
            <w:pPr>
              <w:jc w:val="both"/>
            </w:pPr>
          </w:p>
          <w:p w14:paraId="0B92756F" w14:textId="77777777" w:rsidR="00862ED1" w:rsidRDefault="00862ED1" w:rsidP="00AF3DD8">
            <w:pPr>
              <w:jc w:val="both"/>
            </w:pPr>
          </w:p>
          <w:p w14:paraId="0CAFE809" w14:textId="77777777" w:rsidR="00862ED1" w:rsidRDefault="00862ED1" w:rsidP="00AF3DD8">
            <w:pPr>
              <w:jc w:val="both"/>
            </w:pPr>
          </w:p>
          <w:p w14:paraId="53656A66" w14:textId="77777777" w:rsidR="004A00FE" w:rsidRDefault="004A00FE" w:rsidP="00AF3DD8">
            <w:pPr>
              <w:jc w:val="both"/>
            </w:pPr>
          </w:p>
          <w:p w14:paraId="74AFAFAE" w14:textId="77777777" w:rsidR="003103E3" w:rsidRDefault="003103E3" w:rsidP="00AF3DD8">
            <w:pPr>
              <w:jc w:val="both"/>
            </w:pPr>
          </w:p>
          <w:p w14:paraId="12F3A43E" w14:textId="77777777" w:rsidR="004A00FE" w:rsidRDefault="004A00FE" w:rsidP="00AF3DD8">
            <w:pPr>
              <w:jc w:val="both"/>
            </w:pPr>
          </w:p>
          <w:p w14:paraId="56203903" w14:textId="77777777" w:rsidR="00862ED1" w:rsidRDefault="004A00FE" w:rsidP="00AF3DD8">
            <w:pPr>
              <w:jc w:val="both"/>
            </w:pPr>
            <w:r>
              <w:t>Clerk salary paid incorrectly</w:t>
            </w:r>
          </w:p>
          <w:p w14:paraId="2D380993" w14:textId="10845707" w:rsidR="004A00FE" w:rsidRDefault="004A00FE" w:rsidP="00AF3DD8">
            <w:pPr>
              <w:jc w:val="both"/>
              <w:rPr>
                <w:i/>
              </w:rPr>
            </w:pPr>
          </w:p>
          <w:p w14:paraId="400B5985" w14:textId="0E762314" w:rsidR="001B7838" w:rsidRDefault="001B7838" w:rsidP="00AF3DD8">
            <w:pPr>
              <w:jc w:val="both"/>
              <w:rPr>
                <w:i/>
              </w:rPr>
            </w:pPr>
          </w:p>
          <w:p w14:paraId="652C6EFC" w14:textId="74AAA6A4" w:rsidR="001B7838" w:rsidRDefault="001B7838" w:rsidP="00AF3DD8">
            <w:pPr>
              <w:jc w:val="both"/>
              <w:rPr>
                <w:i/>
              </w:rPr>
            </w:pPr>
          </w:p>
          <w:p w14:paraId="51C7CD66" w14:textId="791FAA94" w:rsidR="001B7838" w:rsidRDefault="001B7838" w:rsidP="00AF3DD8">
            <w:pPr>
              <w:jc w:val="both"/>
              <w:rPr>
                <w:i/>
              </w:rPr>
            </w:pPr>
          </w:p>
          <w:p w14:paraId="4EDFD884" w14:textId="77777777" w:rsidR="001B7838" w:rsidRDefault="001B7838" w:rsidP="00AF3DD8">
            <w:pPr>
              <w:jc w:val="both"/>
              <w:rPr>
                <w:i/>
              </w:rPr>
            </w:pPr>
          </w:p>
          <w:p w14:paraId="59D40BF1" w14:textId="77777777" w:rsidR="00862ED1" w:rsidRPr="00862ED1" w:rsidRDefault="00862ED1" w:rsidP="00AF3DD8">
            <w:pPr>
              <w:jc w:val="both"/>
              <w:rPr>
                <w:i/>
              </w:rPr>
            </w:pPr>
            <w:r>
              <w:rPr>
                <w:i/>
              </w:rPr>
              <w:t>Low risk</w:t>
            </w:r>
          </w:p>
        </w:tc>
        <w:tc>
          <w:tcPr>
            <w:tcW w:w="3006" w:type="dxa"/>
          </w:tcPr>
          <w:p w14:paraId="36DAF797" w14:textId="77777777" w:rsidR="00DF633B" w:rsidRDefault="00C54C7D" w:rsidP="00AF3DD8">
            <w:pPr>
              <w:jc w:val="both"/>
            </w:pPr>
            <w:r>
              <w:t>The PC has</w:t>
            </w:r>
            <w:r w:rsidR="00D32077">
              <w:t xml:space="preserve"> adopted Financial Regulations, reviewed annually.  </w:t>
            </w:r>
            <w:r w:rsidR="00862ED1">
              <w:t>Cashbook, reconciliations, list of payments and budget is presented at every meeting.</w:t>
            </w:r>
            <w:r w:rsidR="004A00FE">
              <w:t xml:space="preserve"> Internal auditor appointed annually by Parish Council</w:t>
            </w:r>
          </w:p>
          <w:p w14:paraId="095929EF" w14:textId="77777777" w:rsidR="00D32077" w:rsidRDefault="00862ED1" w:rsidP="00AF3DD8">
            <w:pPr>
              <w:jc w:val="both"/>
            </w:pPr>
            <w:r>
              <w:t>Clerk back</w:t>
            </w:r>
            <w:r w:rsidR="006C2BB2">
              <w:t>s</w:t>
            </w:r>
            <w:r>
              <w:t xml:space="preserve"> up regularly</w:t>
            </w:r>
            <w:r w:rsidR="006C2BB2">
              <w:t>. Bank card reader in locked cabinet.</w:t>
            </w:r>
          </w:p>
          <w:p w14:paraId="3CAA73A4" w14:textId="77777777" w:rsidR="00862ED1" w:rsidRDefault="00862ED1" w:rsidP="00AF3DD8">
            <w:pPr>
              <w:jc w:val="both"/>
            </w:pPr>
          </w:p>
          <w:p w14:paraId="0F502411" w14:textId="77777777" w:rsidR="001B7838" w:rsidRDefault="004A00FE" w:rsidP="00862ED1">
            <w:pPr>
              <w:jc w:val="both"/>
            </w:pPr>
            <w:r>
              <w:t xml:space="preserve">Parish Council uses HMRC PAYE tools, where </w:t>
            </w:r>
            <w:r w:rsidR="006C2BB2">
              <w:t>income tax</w:t>
            </w:r>
            <w:r>
              <w:t>,</w:t>
            </w:r>
            <w:r w:rsidR="006C2BB2">
              <w:t xml:space="preserve"> etc. calculated.</w:t>
            </w:r>
          </w:p>
          <w:p w14:paraId="72232ECB" w14:textId="39CD2D50" w:rsidR="00862ED1" w:rsidRDefault="006C2BB2" w:rsidP="00862ED1">
            <w:pPr>
              <w:jc w:val="both"/>
            </w:pPr>
            <w:r>
              <w:t xml:space="preserve"> Salary payments</w:t>
            </w:r>
            <w:r w:rsidR="004A00FE">
              <w:t xml:space="preserve"> approved at meetings</w:t>
            </w:r>
          </w:p>
          <w:p w14:paraId="4AC7283E" w14:textId="77777777" w:rsidR="003103E3" w:rsidRDefault="003103E3" w:rsidP="00862ED1">
            <w:pPr>
              <w:jc w:val="both"/>
              <w:rPr>
                <w:i/>
              </w:rPr>
            </w:pPr>
          </w:p>
          <w:p w14:paraId="555FAE29" w14:textId="77777777" w:rsidR="00862ED1" w:rsidRDefault="00C54C7D" w:rsidP="00862ED1">
            <w:pPr>
              <w:jc w:val="both"/>
              <w:rPr>
                <w:i/>
              </w:rPr>
            </w:pPr>
            <w:r>
              <w:rPr>
                <w:i/>
              </w:rPr>
              <w:t>Continue as above</w:t>
            </w:r>
          </w:p>
          <w:p w14:paraId="52A93A5A" w14:textId="77777777" w:rsidR="00311AB2" w:rsidRPr="004A00FE" w:rsidRDefault="00311AB2" w:rsidP="00862ED1">
            <w:pPr>
              <w:jc w:val="both"/>
              <w:rPr>
                <w:i/>
              </w:rPr>
            </w:pPr>
          </w:p>
        </w:tc>
      </w:tr>
      <w:tr w:rsidR="004A00FE" w14:paraId="64664055" w14:textId="77777777" w:rsidTr="008B72B0">
        <w:trPr>
          <w:trHeight w:val="405"/>
        </w:trPr>
        <w:tc>
          <w:tcPr>
            <w:tcW w:w="3005" w:type="dxa"/>
          </w:tcPr>
          <w:p w14:paraId="7B82C648" w14:textId="77777777" w:rsidR="004A00FE" w:rsidRDefault="004A00FE" w:rsidP="00AF3DD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Administration</w:t>
            </w:r>
          </w:p>
        </w:tc>
        <w:tc>
          <w:tcPr>
            <w:tcW w:w="3005" w:type="dxa"/>
          </w:tcPr>
          <w:p w14:paraId="62FDA27A" w14:textId="77777777" w:rsidR="00FE0EAE" w:rsidRDefault="004A00FE" w:rsidP="00AF3DD8">
            <w:pPr>
              <w:jc w:val="both"/>
            </w:pPr>
            <w:r>
              <w:t>Loss of computer records, including accounts, correspondence, policies, allotment records, PAYE, minutes, agendas.</w:t>
            </w:r>
          </w:p>
          <w:p w14:paraId="374F18EF" w14:textId="77777777" w:rsidR="00FE0EAE" w:rsidRDefault="00FE0EAE" w:rsidP="00AF3DD8">
            <w:pPr>
              <w:jc w:val="both"/>
            </w:pPr>
            <w:r>
              <w:t>Misuse of computer/hacking</w:t>
            </w:r>
          </w:p>
          <w:p w14:paraId="707C50E7" w14:textId="77777777" w:rsidR="004A00FE" w:rsidRDefault="004A00FE" w:rsidP="004A00FE"/>
          <w:p w14:paraId="6C38A414" w14:textId="77777777" w:rsidR="00FE0EAE" w:rsidRDefault="00FE0EAE" w:rsidP="004A00FE"/>
          <w:p w14:paraId="53FB7E56" w14:textId="77777777" w:rsidR="00FE0EAE" w:rsidRDefault="00FE0EAE" w:rsidP="004A00FE"/>
          <w:p w14:paraId="722A98CF" w14:textId="77777777" w:rsidR="00FE0EAE" w:rsidRDefault="00945EF6" w:rsidP="004A00FE">
            <w:r>
              <w:t>Clerk working from home</w:t>
            </w:r>
          </w:p>
          <w:p w14:paraId="673528CB" w14:textId="77777777" w:rsidR="00945EF6" w:rsidRDefault="00945EF6" w:rsidP="004A00FE">
            <w:pPr>
              <w:rPr>
                <w:i/>
              </w:rPr>
            </w:pPr>
          </w:p>
          <w:p w14:paraId="7D6AEDA7" w14:textId="77777777" w:rsidR="00945EF6" w:rsidRDefault="00945EF6" w:rsidP="004A00FE">
            <w:pPr>
              <w:rPr>
                <w:i/>
              </w:rPr>
            </w:pPr>
          </w:p>
          <w:p w14:paraId="0A2C0DD1" w14:textId="77777777" w:rsidR="00311AB2" w:rsidRDefault="00311AB2" w:rsidP="004A00FE">
            <w:pPr>
              <w:rPr>
                <w:i/>
              </w:rPr>
            </w:pPr>
          </w:p>
          <w:p w14:paraId="571ABF00" w14:textId="77777777" w:rsidR="004A00FE" w:rsidRPr="004A00FE" w:rsidRDefault="004A00FE" w:rsidP="004A00FE">
            <w:pPr>
              <w:rPr>
                <w:i/>
              </w:rPr>
            </w:pPr>
            <w:r>
              <w:rPr>
                <w:i/>
              </w:rPr>
              <w:t>Low risk</w:t>
            </w:r>
          </w:p>
        </w:tc>
        <w:tc>
          <w:tcPr>
            <w:tcW w:w="3006" w:type="dxa"/>
          </w:tcPr>
          <w:p w14:paraId="381E460E" w14:textId="77777777" w:rsidR="004A00FE" w:rsidRDefault="004A00FE" w:rsidP="00AF3DD8">
            <w:pPr>
              <w:jc w:val="both"/>
              <w:rPr>
                <w:i/>
              </w:rPr>
            </w:pPr>
            <w:r>
              <w:t>Clerk backs up regularly and keeps hard copies</w:t>
            </w:r>
          </w:p>
          <w:p w14:paraId="7C7265DE" w14:textId="77777777" w:rsidR="004A00FE" w:rsidRDefault="004A00FE" w:rsidP="00AF3DD8">
            <w:pPr>
              <w:jc w:val="both"/>
              <w:rPr>
                <w:i/>
              </w:rPr>
            </w:pPr>
          </w:p>
          <w:p w14:paraId="4BBAED3C" w14:textId="77777777" w:rsidR="004A00FE" w:rsidRDefault="004A00FE" w:rsidP="00AF3DD8">
            <w:pPr>
              <w:jc w:val="both"/>
              <w:rPr>
                <w:i/>
              </w:rPr>
            </w:pPr>
          </w:p>
          <w:p w14:paraId="5D2BECBD" w14:textId="77777777" w:rsidR="004A00FE" w:rsidRDefault="004A00FE" w:rsidP="00AF3DD8">
            <w:pPr>
              <w:jc w:val="both"/>
              <w:rPr>
                <w:i/>
              </w:rPr>
            </w:pPr>
          </w:p>
          <w:p w14:paraId="7925F59C" w14:textId="77777777" w:rsidR="00FE0EAE" w:rsidRPr="00FE0EAE" w:rsidRDefault="00FE0EAE" w:rsidP="00AF3DD8">
            <w:pPr>
              <w:jc w:val="both"/>
            </w:pPr>
            <w:r>
              <w:t>Computer used solely by Clerk for Parish Council business.  Password protected. Virus protected.</w:t>
            </w:r>
          </w:p>
          <w:p w14:paraId="404C518A" w14:textId="77777777" w:rsidR="00FE0EAE" w:rsidRDefault="00945EF6" w:rsidP="00AF3DD8">
            <w:pPr>
              <w:jc w:val="both"/>
            </w:pPr>
            <w:r>
              <w:t>Clerk has business cover on home insurance.  Parish Council insurance as above.</w:t>
            </w:r>
          </w:p>
          <w:p w14:paraId="4AE0FC51" w14:textId="77777777" w:rsidR="00311AB2" w:rsidRPr="00945EF6" w:rsidRDefault="00311AB2" w:rsidP="00AF3DD8">
            <w:pPr>
              <w:jc w:val="both"/>
            </w:pPr>
          </w:p>
          <w:p w14:paraId="343C7975" w14:textId="77777777" w:rsidR="00EC6030" w:rsidRDefault="004A00FE" w:rsidP="00FE0EAE">
            <w:pPr>
              <w:jc w:val="both"/>
              <w:rPr>
                <w:i/>
              </w:rPr>
            </w:pPr>
            <w:r>
              <w:rPr>
                <w:i/>
              </w:rPr>
              <w:t>Continue backing  up regularly</w:t>
            </w:r>
            <w:r w:rsidR="00FE0EAE">
              <w:rPr>
                <w:i/>
              </w:rPr>
              <w:t>, keep virus protection up to date</w:t>
            </w:r>
          </w:p>
          <w:p w14:paraId="0F0C42AB" w14:textId="77777777" w:rsidR="00EC6030" w:rsidRDefault="00EC6030" w:rsidP="00FE0EAE">
            <w:pPr>
              <w:jc w:val="both"/>
            </w:pPr>
          </w:p>
        </w:tc>
      </w:tr>
      <w:tr w:rsidR="00C43B8A" w14:paraId="595430B0" w14:textId="77777777" w:rsidTr="00311AB2">
        <w:trPr>
          <w:trHeight w:val="2256"/>
        </w:trPr>
        <w:tc>
          <w:tcPr>
            <w:tcW w:w="3005" w:type="dxa"/>
          </w:tcPr>
          <w:p w14:paraId="40F5B257" w14:textId="77777777" w:rsidR="00C43B8A" w:rsidRDefault="00C43B8A" w:rsidP="00AF3DD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Data Protection &amp; Freedom of Information</w:t>
            </w:r>
          </w:p>
        </w:tc>
        <w:tc>
          <w:tcPr>
            <w:tcW w:w="3005" w:type="dxa"/>
          </w:tcPr>
          <w:p w14:paraId="2CC77E76" w14:textId="77777777" w:rsidR="00C43B8A" w:rsidRDefault="00C43B8A" w:rsidP="00FE0EAE">
            <w:pPr>
              <w:jc w:val="both"/>
            </w:pPr>
            <w:r>
              <w:t>Breach of Acts</w:t>
            </w:r>
          </w:p>
          <w:p w14:paraId="7C4B39F3" w14:textId="77777777" w:rsidR="00F36C11" w:rsidRDefault="00F36C11" w:rsidP="00FE0EAE">
            <w:pPr>
              <w:jc w:val="both"/>
            </w:pPr>
          </w:p>
          <w:p w14:paraId="6CFB0B3F" w14:textId="77777777" w:rsidR="00F36C11" w:rsidRDefault="00F36C11" w:rsidP="00FE0EAE">
            <w:pPr>
              <w:jc w:val="both"/>
            </w:pPr>
          </w:p>
          <w:p w14:paraId="75EB6658" w14:textId="77777777" w:rsidR="00F36C11" w:rsidRDefault="00F36C11" w:rsidP="00FE0EAE">
            <w:pPr>
              <w:jc w:val="both"/>
            </w:pPr>
          </w:p>
          <w:p w14:paraId="62C244EA" w14:textId="77777777" w:rsidR="00F36C11" w:rsidRPr="00F36C11" w:rsidRDefault="00F36C11" w:rsidP="00FE0EAE">
            <w:pPr>
              <w:jc w:val="both"/>
              <w:rPr>
                <w:i/>
              </w:rPr>
            </w:pPr>
            <w:r>
              <w:rPr>
                <w:i/>
              </w:rPr>
              <w:t>Medium Risk</w:t>
            </w:r>
          </w:p>
        </w:tc>
        <w:tc>
          <w:tcPr>
            <w:tcW w:w="3006" w:type="dxa"/>
          </w:tcPr>
          <w:p w14:paraId="51DAA417" w14:textId="77777777" w:rsidR="00C43B8A" w:rsidRDefault="00C43B8A" w:rsidP="00AF3DD8">
            <w:pPr>
              <w:jc w:val="both"/>
            </w:pPr>
            <w:r>
              <w:t xml:space="preserve">Policies held by Council </w:t>
            </w:r>
            <w:r w:rsidR="00F36C11">
              <w:t>published on website</w:t>
            </w:r>
          </w:p>
          <w:p w14:paraId="4BD5F373" w14:textId="77777777" w:rsidR="00F36C11" w:rsidRDefault="00F36C11" w:rsidP="00AF3DD8">
            <w:pPr>
              <w:jc w:val="both"/>
            </w:pPr>
            <w:r>
              <w:t>Clerk is Data Protection Officer</w:t>
            </w:r>
          </w:p>
          <w:p w14:paraId="69E96E99" w14:textId="77777777" w:rsidR="00F36C11" w:rsidRDefault="00F36C11" w:rsidP="00AF3DD8">
            <w:pPr>
              <w:jc w:val="both"/>
            </w:pPr>
          </w:p>
          <w:p w14:paraId="3B44CC08" w14:textId="77777777" w:rsidR="00F36C11" w:rsidRPr="00F36C11" w:rsidRDefault="00F36C11" w:rsidP="00F36C11">
            <w:pPr>
              <w:jc w:val="both"/>
              <w:rPr>
                <w:i/>
              </w:rPr>
            </w:pPr>
            <w:r>
              <w:rPr>
                <w:i/>
              </w:rPr>
              <w:t>Onward t</w:t>
            </w:r>
            <w:r w:rsidRPr="00F36C11">
              <w:rPr>
                <w:i/>
              </w:rPr>
              <w:t>raining</w:t>
            </w:r>
            <w:r>
              <w:rPr>
                <w:i/>
              </w:rPr>
              <w:t xml:space="preserve"> for Parish Councillors and Clerk to ensure  compliance</w:t>
            </w:r>
          </w:p>
        </w:tc>
      </w:tr>
      <w:tr w:rsidR="007966C6" w14:paraId="0D1264D2" w14:textId="77777777" w:rsidTr="008B72B0">
        <w:trPr>
          <w:trHeight w:val="405"/>
        </w:trPr>
        <w:tc>
          <w:tcPr>
            <w:tcW w:w="3005" w:type="dxa"/>
          </w:tcPr>
          <w:p w14:paraId="0DDCAB5A" w14:textId="77777777" w:rsidR="007966C6" w:rsidRDefault="007966C6" w:rsidP="00AF3DD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Members’ Interests</w:t>
            </w:r>
          </w:p>
        </w:tc>
        <w:tc>
          <w:tcPr>
            <w:tcW w:w="3005" w:type="dxa"/>
          </w:tcPr>
          <w:p w14:paraId="65A6663F" w14:textId="77777777" w:rsidR="007966C6" w:rsidRDefault="00F36C11" w:rsidP="00FE0EAE">
            <w:pPr>
              <w:jc w:val="both"/>
            </w:pPr>
            <w:r>
              <w:t>Criminal Offence</w:t>
            </w:r>
          </w:p>
          <w:p w14:paraId="3BAD74D3" w14:textId="77777777" w:rsidR="00F36C11" w:rsidRDefault="00F36C11" w:rsidP="00FE0EAE">
            <w:pPr>
              <w:jc w:val="both"/>
            </w:pPr>
          </w:p>
          <w:p w14:paraId="086798C0" w14:textId="77777777" w:rsidR="00F36C11" w:rsidRDefault="00F36C11" w:rsidP="00FE0EAE">
            <w:pPr>
              <w:jc w:val="both"/>
            </w:pPr>
          </w:p>
          <w:p w14:paraId="095BA5EA" w14:textId="77777777" w:rsidR="00F36C11" w:rsidRDefault="00F36C11" w:rsidP="00FE0EAE">
            <w:pPr>
              <w:jc w:val="both"/>
            </w:pPr>
          </w:p>
          <w:p w14:paraId="1BF8C346" w14:textId="77777777" w:rsidR="00311AB2" w:rsidRDefault="00311AB2" w:rsidP="00FE0EAE">
            <w:pPr>
              <w:jc w:val="both"/>
            </w:pPr>
          </w:p>
          <w:p w14:paraId="31680FED" w14:textId="77777777" w:rsidR="00F36C11" w:rsidRPr="00F36C11" w:rsidRDefault="003103E3" w:rsidP="003103E3">
            <w:pPr>
              <w:jc w:val="both"/>
              <w:rPr>
                <w:i/>
              </w:rPr>
            </w:pPr>
            <w:r>
              <w:rPr>
                <w:i/>
              </w:rPr>
              <w:t>Low</w:t>
            </w:r>
            <w:r w:rsidR="00F36C11" w:rsidRPr="00F36C11">
              <w:rPr>
                <w:i/>
              </w:rPr>
              <w:t xml:space="preserve"> Risk</w:t>
            </w:r>
          </w:p>
        </w:tc>
        <w:tc>
          <w:tcPr>
            <w:tcW w:w="3006" w:type="dxa"/>
          </w:tcPr>
          <w:p w14:paraId="0037B31F" w14:textId="77777777" w:rsidR="003103E3" w:rsidRDefault="00F36C11" w:rsidP="003103E3">
            <w:pPr>
              <w:jc w:val="both"/>
            </w:pPr>
            <w:r>
              <w:t xml:space="preserve">Item for Declarations on every Agenda.  Dispensation request forms taken to every meeting by Clerk.  </w:t>
            </w:r>
          </w:p>
          <w:p w14:paraId="73DF4C54" w14:textId="77777777" w:rsidR="00311AB2" w:rsidRDefault="00311AB2" w:rsidP="003103E3">
            <w:pPr>
              <w:jc w:val="both"/>
            </w:pPr>
          </w:p>
          <w:p w14:paraId="588028D4" w14:textId="77777777" w:rsidR="00F36C11" w:rsidRDefault="00F36C11" w:rsidP="003103E3">
            <w:pPr>
              <w:jc w:val="both"/>
              <w:rPr>
                <w:i/>
              </w:rPr>
            </w:pPr>
            <w:r w:rsidRPr="00F36C11">
              <w:rPr>
                <w:i/>
              </w:rPr>
              <w:t>Clerk to continue to remind Councillors of their obligations</w:t>
            </w:r>
            <w:r>
              <w:rPr>
                <w:i/>
              </w:rPr>
              <w:t xml:space="preserve"> </w:t>
            </w:r>
          </w:p>
          <w:p w14:paraId="47AB2E0C" w14:textId="77777777" w:rsidR="00311AB2" w:rsidRPr="00F36C11" w:rsidRDefault="00311AB2" w:rsidP="003103E3">
            <w:pPr>
              <w:jc w:val="both"/>
              <w:rPr>
                <w:i/>
              </w:rPr>
            </w:pPr>
          </w:p>
        </w:tc>
      </w:tr>
      <w:tr w:rsidR="001B7838" w14:paraId="54EA51AD" w14:textId="77777777" w:rsidTr="008B72B0">
        <w:trPr>
          <w:trHeight w:val="405"/>
        </w:trPr>
        <w:tc>
          <w:tcPr>
            <w:tcW w:w="3005" w:type="dxa"/>
          </w:tcPr>
          <w:p w14:paraId="622911A6" w14:textId="3F4F67DE" w:rsidR="001B7838" w:rsidRPr="001B7838" w:rsidRDefault="001B7838" w:rsidP="001B7838">
            <w:pPr>
              <w:jc w:val="center"/>
              <w:rPr>
                <w:b/>
                <w:bCs/>
              </w:rPr>
            </w:pPr>
            <w:r w:rsidRPr="001B7838">
              <w:rPr>
                <w:b/>
                <w:bCs/>
              </w:rPr>
              <w:lastRenderedPageBreak/>
              <w:t>Service Area</w:t>
            </w:r>
          </w:p>
        </w:tc>
        <w:tc>
          <w:tcPr>
            <w:tcW w:w="3005" w:type="dxa"/>
          </w:tcPr>
          <w:p w14:paraId="5C9706D6" w14:textId="5E7B04FB" w:rsidR="001B7838" w:rsidRPr="00576FC9" w:rsidRDefault="00576FC9" w:rsidP="00576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Risk</w:t>
            </w:r>
          </w:p>
        </w:tc>
        <w:tc>
          <w:tcPr>
            <w:tcW w:w="3006" w:type="dxa"/>
          </w:tcPr>
          <w:p w14:paraId="28EE3169" w14:textId="6D139A57" w:rsidR="001B7838" w:rsidRPr="00576FC9" w:rsidRDefault="00576FC9" w:rsidP="00576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</w:tr>
      <w:tr w:rsidR="007966C6" w14:paraId="2C4C8AA7" w14:textId="77777777" w:rsidTr="008B72B0">
        <w:trPr>
          <w:trHeight w:val="405"/>
        </w:trPr>
        <w:tc>
          <w:tcPr>
            <w:tcW w:w="3005" w:type="dxa"/>
          </w:tcPr>
          <w:p w14:paraId="15B27354" w14:textId="77777777" w:rsidR="007966C6" w:rsidRDefault="007966C6" w:rsidP="00AF3DD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Business Continuity</w:t>
            </w:r>
          </w:p>
        </w:tc>
        <w:tc>
          <w:tcPr>
            <w:tcW w:w="3005" w:type="dxa"/>
          </w:tcPr>
          <w:p w14:paraId="79FF2957" w14:textId="77777777" w:rsidR="007966C6" w:rsidRDefault="00F36C11" w:rsidP="00FE0EAE">
            <w:pPr>
              <w:jc w:val="both"/>
            </w:pPr>
            <w:r>
              <w:t>Due to unexpected accident or illness of Clerk</w:t>
            </w:r>
          </w:p>
          <w:p w14:paraId="4CE1E7EA" w14:textId="77777777" w:rsidR="00F36C11" w:rsidRDefault="00F36C11" w:rsidP="00FE0EAE">
            <w:pPr>
              <w:jc w:val="both"/>
            </w:pPr>
          </w:p>
          <w:p w14:paraId="16ADB255" w14:textId="77777777" w:rsidR="00F36C11" w:rsidRDefault="00F36C11" w:rsidP="00FE0EAE">
            <w:pPr>
              <w:jc w:val="both"/>
            </w:pPr>
          </w:p>
          <w:p w14:paraId="209F34E2" w14:textId="77777777" w:rsidR="00F36C11" w:rsidRPr="00F36C11" w:rsidRDefault="003103E3" w:rsidP="003103E3">
            <w:pPr>
              <w:jc w:val="both"/>
              <w:rPr>
                <w:i/>
              </w:rPr>
            </w:pPr>
            <w:r>
              <w:rPr>
                <w:i/>
              </w:rPr>
              <w:t>Medium</w:t>
            </w:r>
            <w:r w:rsidR="00F36C11">
              <w:rPr>
                <w:i/>
              </w:rPr>
              <w:t xml:space="preserve"> risk</w:t>
            </w:r>
          </w:p>
        </w:tc>
        <w:tc>
          <w:tcPr>
            <w:tcW w:w="3006" w:type="dxa"/>
          </w:tcPr>
          <w:p w14:paraId="16BC78F4" w14:textId="77777777" w:rsidR="004E562A" w:rsidRDefault="004E562A" w:rsidP="00F36C11">
            <w:pPr>
              <w:jc w:val="both"/>
            </w:pPr>
            <w:r>
              <w:t>Key person insurance cover</w:t>
            </w:r>
          </w:p>
          <w:p w14:paraId="5778DA9E" w14:textId="77777777" w:rsidR="00F36C11" w:rsidRDefault="00F36C11" w:rsidP="00F36C11">
            <w:pPr>
              <w:jc w:val="both"/>
            </w:pPr>
            <w:r>
              <w:t xml:space="preserve">Backup USBs kept </w:t>
            </w:r>
          </w:p>
          <w:p w14:paraId="5267BF28" w14:textId="4900C120" w:rsidR="00F36C11" w:rsidRDefault="00F36C11" w:rsidP="00F36C11">
            <w:pPr>
              <w:jc w:val="both"/>
            </w:pPr>
            <w:r>
              <w:t>Parish Council</w:t>
            </w:r>
            <w:r w:rsidR="00576FC9">
              <w:t xml:space="preserve"> owns</w:t>
            </w:r>
            <w:r>
              <w:t xml:space="preserve"> Computer</w:t>
            </w:r>
          </w:p>
          <w:p w14:paraId="711D409D" w14:textId="77777777" w:rsidR="003103E3" w:rsidRDefault="003103E3" w:rsidP="00F36C11">
            <w:pPr>
              <w:jc w:val="both"/>
            </w:pPr>
          </w:p>
          <w:p w14:paraId="0A44B422" w14:textId="77777777" w:rsidR="00F36C11" w:rsidRDefault="00311AB2" w:rsidP="00F36C11">
            <w:pPr>
              <w:jc w:val="both"/>
              <w:rPr>
                <w:i/>
              </w:rPr>
            </w:pPr>
            <w:r>
              <w:rPr>
                <w:i/>
              </w:rPr>
              <w:t>B</w:t>
            </w:r>
            <w:r w:rsidR="003103E3">
              <w:rPr>
                <w:i/>
              </w:rPr>
              <w:t>uild up budget to allow for locum clerk</w:t>
            </w:r>
          </w:p>
          <w:p w14:paraId="08BF41D0" w14:textId="77777777" w:rsidR="00311AB2" w:rsidRPr="00F36C11" w:rsidRDefault="00311AB2" w:rsidP="00F36C11">
            <w:pPr>
              <w:jc w:val="both"/>
              <w:rPr>
                <w:i/>
              </w:rPr>
            </w:pPr>
          </w:p>
        </w:tc>
      </w:tr>
      <w:tr w:rsidR="007966C6" w14:paraId="4DB23F54" w14:textId="77777777" w:rsidTr="008B72B0">
        <w:trPr>
          <w:trHeight w:val="405"/>
        </w:trPr>
        <w:tc>
          <w:tcPr>
            <w:tcW w:w="3005" w:type="dxa"/>
          </w:tcPr>
          <w:p w14:paraId="0F6FE417" w14:textId="77777777" w:rsidR="007966C6" w:rsidRDefault="007966C6" w:rsidP="00AF3DD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Outside Services</w:t>
            </w:r>
          </w:p>
          <w:p w14:paraId="528DFB67" w14:textId="77777777" w:rsidR="00F36C11" w:rsidRDefault="00F36C11" w:rsidP="00AF3DD8">
            <w:pPr>
              <w:jc w:val="both"/>
              <w:rPr>
                <w:u w:val="single"/>
              </w:rPr>
            </w:pPr>
          </w:p>
          <w:p w14:paraId="2BF28F56" w14:textId="77777777" w:rsidR="00F36C11" w:rsidRPr="00F36C11" w:rsidRDefault="00F36C11" w:rsidP="00F36C11">
            <w:pPr>
              <w:jc w:val="both"/>
            </w:pPr>
          </w:p>
        </w:tc>
        <w:tc>
          <w:tcPr>
            <w:tcW w:w="3005" w:type="dxa"/>
          </w:tcPr>
          <w:p w14:paraId="1371A5D2" w14:textId="3A0C7365" w:rsidR="007966C6" w:rsidRDefault="00576FC9" w:rsidP="00F36C11">
            <w:pPr>
              <w:jc w:val="both"/>
            </w:pPr>
            <w:r>
              <w:t xml:space="preserve">Garden Guardian </w:t>
            </w:r>
            <w:r w:rsidR="003103E3">
              <w:t xml:space="preserve"> used for grass cutting </w:t>
            </w:r>
          </w:p>
          <w:p w14:paraId="09F31906" w14:textId="77777777" w:rsidR="005B535D" w:rsidRDefault="005B535D" w:rsidP="00F36C11">
            <w:pPr>
              <w:jc w:val="both"/>
            </w:pPr>
            <w:r>
              <w:t>Safety considerations</w:t>
            </w:r>
          </w:p>
          <w:p w14:paraId="4E13A357" w14:textId="77777777" w:rsidR="005B535D" w:rsidRDefault="005B535D" w:rsidP="00F36C11">
            <w:pPr>
              <w:jc w:val="both"/>
            </w:pPr>
          </w:p>
          <w:p w14:paraId="626E283B" w14:textId="77777777" w:rsidR="005B535D" w:rsidRPr="005B535D" w:rsidRDefault="005B535D" w:rsidP="00F36C11">
            <w:pPr>
              <w:jc w:val="both"/>
              <w:rPr>
                <w:i/>
              </w:rPr>
            </w:pPr>
            <w:r>
              <w:rPr>
                <w:i/>
              </w:rPr>
              <w:t>Low risk</w:t>
            </w:r>
          </w:p>
        </w:tc>
        <w:tc>
          <w:tcPr>
            <w:tcW w:w="3006" w:type="dxa"/>
          </w:tcPr>
          <w:p w14:paraId="370A414A" w14:textId="77777777" w:rsidR="005B535D" w:rsidRDefault="005B535D" w:rsidP="00AF3DD8">
            <w:pPr>
              <w:jc w:val="both"/>
            </w:pPr>
            <w:r>
              <w:t>Public liability insurance in place</w:t>
            </w:r>
          </w:p>
          <w:p w14:paraId="1F779644" w14:textId="0AB3AA0F" w:rsidR="00005A62" w:rsidRDefault="00005A62" w:rsidP="00AF3DD8">
            <w:pPr>
              <w:jc w:val="both"/>
            </w:pPr>
          </w:p>
          <w:p w14:paraId="298FB60D" w14:textId="77777777" w:rsidR="00576FC9" w:rsidRDefault="00576FC9" w:rsidP="00AF3DD8">
            <w:pPr>
              <w:jc w:val="both"/>
            </w:pPr>
          </w:p>
          <w:p w14:paraId="49CC7523" w14:textId="77777777" w:rsidR="005B535D" w:rsidRDefault="005B535D" w:rsidP="00AF3DD8">
            <w:pPr>
              <w:jc w:val="both"/>
              <w:rPr>
                <w:i/>
              </w:rPr>
            </w:pPr>
            <w:r>
              <w:rPr>
                <w:i/>
              </w:rPr>
              <w:t xml:space="preserve">Check contractor’s public liability </w:t>
            </w:r>
          </w:p>
          <w:p w14:paraId="43B68FAA" w14:textId="77777777" w:rsidR="00311AB2" w:rsidRPr="005B535D" w:rsidRDefault="00311AB2" w:rsidP="00AF3DD8">
            <w:pPr>
              <w:jc w:val="both"/>
              <w:rPr>
                <w:i/>
              </w:rPr>
            </w:pPr>
          </w:p>
        </w:tc>
      </w:tr>
      <w:tr w:rsidR="007966C6" w14:paraId="3DF5E5D1" w14:textId="77777777" w:rsidTr="008B72B0">
        <w:trPr>
          <w:trHeight w:val="405"/>
        </w:trPr>
        <w:tc>
          <w:tcPr>
            <w:tcW w:w="3005" w:type="dxa"/>
          </w:tcPr>
          <w:p w14:paraId="4A3459CC" w14:textId="45B3F801" w:rsidR="007966C6" w:rsidRPr="007966C6" w:rsidRDefault="007966C6" w:rsidP="00311AB2">
            <w:r>
              <w:t xml:space="preserve">Prepared by Clerk </w:t>
            </w:r>
            <w:r w:rsidR="00576FC9">
              <w:t>3</w:t>
            </w:r>
            <w:r w:rsidR="00576FC9" w:rsidRPr="00576FC9">
              <w:rPr>
                <w:vertAlign w:val="superscript"/>
              </w:rPr>
              <w:t>rd</w:t>
            </w:r>
            <w:r w:rsidR="00576FC9">
              <w:t xml:space="preserve"> December 2019</w:t>
            </w:r>
          </w:p>
        </w:tc>
        <w:tc>
          <w:tcPr>
            <w:tcW w:w="3005" w:type="dxa"/>
          </w:tcPr>
          <w:p w14:paraId="5565D09C" w14:textId="5D129972" w:rsidR="007966C6" w:rsidRDefault="001D6B70" w:rsidP="00FE0EAE">
            <w:pPr>
              <w:jc w:val="both"/>
            </w:pPr>
            <w:r>
              <w:t>Approved 6.1.20</w:t>
            </w:r>
            <w:bookmarkStart w:id="0" w:name="_GoBack"/>
            <w:bookmarkEnd w:id="0"/>
          </w:p>
        </w:tc>
        <w:tc>
          <w:tcPr>
            <w:tcW w:w="3006" w:type="dxa"/>
          </w:tcPr>
          <w:p w14:paraId="3E00C0EC" w14:textId="42703F6D" w:rsidR="007966C6" w:rsidRDefault="007966C6" w:rsidP="00AF3DD8">
            <w:pPr>
              <w:jc w:val="both"/>
            </w:pPr>
            <w:r>
              <w:t>Review:</w:t>
            </w:r>
            <w:r w:rsidR="00576FC9">
              <w:t xml:space="preserve"> Annually at Parish Council Annual Meeting</w:t>
            </w:r>
          </w:p>
        </w:tc>
      </w:tr>
    </w:tbl>
    <w:p w14:paraId="1D7E52BA" w14:textId="77777777" w:rsidR="00EA7411" w:rsidRDefault="00EA7411" w:rsidP="00AF3DD8">
      <w:pPr>
        <w:spacing w:after="0"/>
        <w:jc w:val="both"/>
        <w:rPr>
          <w:b/>
        </w:rPr>
      </w:pPr>
    </w:p>
    <w:sectPr w:rsidR="00EA7411" w:rsidSect="001B7838">
      <w:headerReference w:type="default" r:id="rId8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B9581" w14:textId="77777777" w:rsidR="00DB0B7B" w:rsidRDefault="00DB0B7B" w:rsidP="00032C44">
      <w:pPr>
        <w:spacing w:after="0" w:line="240" w:lineRule="auto"/>
      </w:pPr>
      <w:r>
        <w:separator/>
      </w:r>
    </w:p>
  </w:endnote>
  <w:endnote w:type="continuationSeparator" w:id="0">
    <w:p w14:paraId="0E6D506E" w14:textId="77777777" w:rsidR="00DB0B7B" w:rsidRDefault="00DB0B7B" w:rsidP="0003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B82C0" w14:textId="77777777" w:rsidR="00DB0B7B" w:rsidRDefault="00DB0B7B" w:rsidP="00032C44">
      <w:pPr>
        <w:spacing w:after="0" w:line="240" w:lineRule="auto"/>
      </w:pPr>
      <w:r>
        <w:separator/>
      </w:r>
    </w:p>
  </w:footnote>
  <w:footnote w:type="continuationSeparator" w:id="0">
    <w:p w14:paraId="329FAF1A" w14:textId="77777777" w:rsidR="00DB0B7B" w:rsidRDefault="00DB0B7B" w:rsidP="00032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4F8AD" w14:textId="77777777" w:rsidR="00EA7411" w:rsidRPr="00032C44" w:rsidRDefault="00EA7411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86EBC"/>
    <w:multiLevelType w:val="hybridMultilevel"/>
    <w:tmpl w:val="765E8D08"/>
    <w:lvl w:ilvl="0" w:tplc="3A4AA8BA">
      <w:start w:val="5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DD8"/>
    <w:rsid w:val="00005A62"/>
    <w:rsid w:val="00030305"/>
    <w:rsid w:val="00032C44"/>
    <w:rsid w:val="0004018D"/>
    <w:rsid w:val="00041B04"/>
    <w:rsid w:val="00041E65"/>
    <w:rsid w:val="00052905"/>
    <w:rsid w:val="00052C69"/>
    <w:rsid w:val="00076A1A"/>
    <w:rsid w:val="000A0D8B"/>
    <w:rsid w:val="000A3F04"/>
    <w:rsid w:val="000C2398"/>
    <w:rsid w:val="000C3498"/>
    <w:rsid w:val="000C4722"/>
    <w:rsid w:val="000C7648"/>
    <w:rsid w:val="000D4914"/>
    <w:rsid w:val="000E0B7A"/>
    <w:rsid w:val="000E7B86"/>
    <w:rsid w:val="000F23B9"/>
    <w:rsid w:val="000F6218"/>
    <w:rsid w:val="001375C2"/>
    <w:rsid w:val="001707F9"/>
    <w:rsid w:val="00171369"/>
    <w:rsid w:val="001752B1"/>
    <w:rsid w:val="001776BB"/>
    <w:rsid w:val="00181080"/>
    <w:rsid w:val="00184981"/>
    <w:rsid w:val="0019667E"/>
    <w:rsid w:val="0019733E"/>
    <w:rsid w:val="001B00A2"/>
    <w:rsid w:val="001B0A96"/>
    <w:rsid w:val="001B7838"/>
    <w:rsid w:val="001D6B70"/>
    <w:rsid w:val="001D7B6D"/>
    <w:rsid w:val="001E1773"/>
    <w:rsid w:val="001F0069"/>
    <w:rsid w:val="001F3A10"/>
    <w:rsid w:val="00207D74"/>
    <w:rsid w:val="002171F5"/>
    <w:rsid w:val="00221E9C"/>
    <w:rsid w:val="0023434E"/>
    <w:rsid w:val="002433C4"/>
    <w:rsid w:val="00267FEE"/>
    <w:rsid w:val="00270F6D"/>
    <w:rsid w:val="0028514A"/>
    <w:rsid w:val="00285E71"/>
    <w:rsid w:val="002B0C87"/>
    <w:rsid w:val="002B2DDA"/>
    <w:rsid w:val="002B6F33"/>
    <w:rsid w:val="002D1EFB"/>
    <w:rsid w:val="002D2FB0"/>
    <w:rsid w:val="002D7067"/>
    <w:rsid w:val="002F699A"/>
    <w:rsid w:val="00300E38"/>
    <w:rsid w:val="003103E3"/>
    <w:rsid w:val="00311AB2"/>
    <w:rsid w:val="00357C9E"/>
    <w:rsid w:val="003A5134"/>
    <w:rsid w:val="003A54A3"/>
    <w:rsid w:val="003F6A5A"/>
    <w:rsid w:val="004155E2"/>
    <w:rsid w:val="00416280"/>
    <w:rsid w:val="00424DCA"/>
    <w:rsid w:val="0043560F"/>
    <w:rsid w:val="00474CC2"/>
    <w:rsid w:val="004804E3"/>
    <w:rsid w:val="004813D0"/>
    <w:rsid w:val="004A00FE"/>
    <w:rsid w:val="004B7EDD"/>
    <w:rsid w:val="004C00F0"/>
    <w:rsid w:val="004E26C3"/>
    <w:rsid w:val="004E562A"/>
    <w:rsid w:val="005272E7"/>
    <w:rsid w:val="00550028"/>
    <w:rsid w:val="00560385"/>
    <w:rsid w:val="00563883"/>
    <w:rsid w:val="00566ECE"/>
    <w:rsid w:val="005727CC"/>
    <w:rsid w:val="00574969"/>
    <w:rsid w:val="00576FC9"/>
    <w:rsid w:val="00580A3F"/>
    <w:rsid w:val="00580C03"/>
    <w:rsid w:val="00592A7E"/>
    <w:rsid w:val="005A1456"/>
    <w:rsid w:val="005A1F1F"/>
    <w:rsid w:val="005B535D"/>
    <w:rsid w:val="005C572C"/>
    <w:rsid w:val="005D13F7"/>
    <w:rsid w:val="005D14C8"/>
    <w:rsid w:val="005D5440"/>
    <w:rsid w:val="005D5AAB"/>
    <w:rsid w:val="005D6781"/>
    <w:rsid w:val="005E480E"/>
    <w:rsid w:val="005F2EAC"/>
    <w:rsid w:val="005F50CA"/>
    <w:rsid w:val="006066CC"/>
    <w:rsid w:val="006158AD"/>
    <w:rsid w:val="00617782"/>
    <w:rsid w:val="00626724"/>
    <w:rsid w:val="00636274"/>
    <w:rsid w:val="00642D95"/>
    <w:rsid w:val="00643A46"/>
    <w:rsid w:val="00653E99"/>
    <w:rsid w:val="0065598E"/>
    <w:rsid w:val="0067668C"/>
    <w:rsid w:val="00677170"/>
    <w:rsid w:val="0068445B"/>
    <w:rsid w:val="00685420"/>
    <w:rsid w:val="00691364"/>
    <w:rsid w:val="006A1649"/>
    <w:rsid w:val="006B122E"/>
    <w:rsid w:val="006C2BB2"/>
    <w:rsid w:val="006C4047"/>
    <w:rsid w:val="006C4175"/>
    <w:rsid w:val="006E7C64"/>
    <w:rsid w:val="0071569D"/>
    <w:rsid w:val="0073144B"/>
    <w:rsid w:val="00741153"/>
    <w:rsid w:val="007417E2"/>
    <w:rsid w:val="007529F4"/>
    <w:rsid w:val="00753784"/>
    <w:rsid w:val="00767E11"/>
    <w:rsid w:val="00773626"/>
    <w:rsid w:val="007861FE"/>
    <w:rsid w:val="00787976"/>
    <w:rsid w:val="007966C6"/>
    <w:rsid w:val="007A3221"/>
    <w:rsid w:val="007B1902"/>
    <w:rsid w:val="007C1CF8"/>
    <w:rsid w:val="007C40AF"/>
    <w:rsid w:val="007F1373"/>
    <w:rsid w:val="00800058"/>
    <w:rsid w:val="0083066D"/>
    <w:rsid w:val="008376D4"/>
    <w:rsid w:val="008445D0"/>
    <w:rsid w:val="008467AA"/>
    <w:rsid w:val="00846D38"/>
    <w:rsid w:val="00862ED1"/>
    <w:rsid w:val="00864AF1"/>
    <w:rsid w:val="0086584D"/>
    <w:rsid w:val="00865EE8"/>
    <w:rsid w:val="00874A95"/>
    <w:rsid w:val="00890912"/>
    <w:rsid w:val="00891F00"/>
    <w:rsid w:val="008A1784"/>
    <w:rsid w:val="008A6603"/>
    <w:rsid w:val="008A7E81"/>
    <w:rsid w:val="008B00D6"/>
    <w:rsid w:val="008B56A8"/>
    <w:rsid w:val="008C1043"/>
    <w:rsid w:val="008C7468"/>
    <w:rsid w:val="008D5CBF"/>
    <w:rsid w:val="008E2FCA"/>
    <w:rsid w:val="008E4779"/>
    <w:rsid w:val="008E6E0A"/>
    <w:rsid w:val="008F0B56"/>
    <w:rsid w:val="00906BC7"/>
    <w:rsid w:val="0092684A"/>
    <w:rsid w:val="00936F4A"/>
    <w:rsid w:val="00941806"/>
    <w:rsid w:val="00945EF6"/>
    <w:rsid w:val="0094733F"/>
    <w:rsid w:val="00970B04"/>
    <w:rsid w:val="00972279"/>
    <w:rsid w:val="00972A32"/>
    <w:rsid w:val="009958AC"/>
    <w:rsid w:val="009A11F1"/>
    <w:rsid w:val="009A6079"/>
    <w:rsid w:val="009B27A0"/>
    <w:rsid w:val="009C0FE1"/>
    <w:rsid w:val="009E2D42"/>
    <w:rsid w:val="009F6E20"/>
    <w:rsid w:val="00A14831"/>
    <w:rsid w:val="00A2220D"/>
    <w:rsid w:val="00A37460"/>
    <w:rsid w:val="00A46ABD"/>
    <w:rsid w:val="00A50CAD"/>
    <w:rsid w:val="00A53384"/>
    <w:rsid w:val="00A62F0A"/>
    <w:rsid w:val="00A63566"/>
    <w:rsid w:val="00A91C82"/>
    <w:rsid w:val="00AB0221"/>
    <w:rsid w:val="00AB47EC"/>
    <w:rsid w:val="00AC67F1"/>
    <w:rsid w:val="00AD0339"/>
    <w:rsid w:val="00AD085C"/>
    <w:rsid w:val="00AD23B7"/>
    <w:rsid w:val="00AD70DE"/>
    <w:rsid w:val="00AE1D17"/>
    <w:rsid w:val="00AF3DD8"/>
    <w:rsid w:val="00B01CDD"/>
    <w:rsid w:val="00B146F4"/>
    <w:rsid w:val="00B35E94"/>
    <w:rsid w:val="00B42205"/>
    <w:rsid w:val="00B451E7"/>
    <w:rsid w:val="00B5437B"/>
    <w:rsid w:val="00B54BE9"/>
    <w:rsid w:val="00B55914"/>
    <w:rsid w:val="00B732AD"/>
    <w:rsid w:val="00B76DFC"/>
    <w:rsid w:val="00BB00BC"/>
    <w:rsid w:val="00BB1E53"/>
    <w:rsid w:val="00BB51B6"/>
    <w:rsid w:val="00BC118C"/>
    <w:rsid w:val="00BD318F"/>
    <w:rsid w:val="00C00FE1"/>
    <w:rsid w:val="00C15547"/>
    <w:rsid w:val="00C27444"/>
    <w:rsid w:val="00C27AAC"/>
    <w:rsid w:val="00C32655"/>
    <w:rsid w:val="00C34B6D"/>
    <w:rsid w:val="00C43B8A"/>
    <w:rsid w:val="00C54C7D"/>
    <w:rsid w:val="00C5630F"/>
    <w:rsid w:val="00C61A93"/>
    <w:rsid w:val="00C62DF6"/>
    <w:rsid w:val="00C660BF"/>
    <w:rsid w:val="00C70684"/>
    <w:rsid w:val="00C746E7"/>
    <w:rsid w:val="00C75C08"/>
    <w:rsid w:val="00C81097"/>
    <w:rsid w:val="00C951D5"/>
    <w:rsid w:val="00C96D85"/>
    <w:rsid w:val="00CA26D7"/>
    <w:rsid w:val="00CB2635"/>
    <w:rsid w:val="00CF39A7"/>
    <w:rsid w:val="00CF6EBF"/>
    <w:rsid w:val="00D01047"/>
    <w:rsid w:val="00D037C0"/>
    <w:rsid w:val="00D32077"/>
    <w:rsid w:val="00D3456B"/>
    <w:rsid w:val="00D43BF3"/>
    <w:rsid w:val="00D451C8"/>
    <w:rsid w:val="00D51B45"/>
    <w:rsid w:val="00D57B53"/>
    <w:rsid w:val="00DB0B7B"/>
    <w:rsid w:val="00DB601E"/>
    <w:rsid w:val="00DC43BF"/>
    <w:rsid w:val="00DD652C"/>
    <w:rsid w:val="00DE78DB"/>
    <w:rsid w:val="00DF0AF1"/>
    <w:rsid w:val="00DF633B"/>
    <w:rsid w:val="00E147F9"/>
    <w:rsid w:val="00E166D4"/>
    <w:rsid w:val="00E35BE4"/>
    <w:rsid w:val="00E5365E"/>
    <w:rsid w:val="00E75E85"/>
    <w:rsid w:val="00E766C3"/>
    <w:rsid w:val="00E91790"/>
    <w:rsid w:val="00E956F2"/>
    <w:rsid w:val="00EA2AE8"/>
    <w:rsid w:val="00EA7411"/>
    <w:rsid w:val="00EB1EB5"/>
    <w:rsid w:val="00EC4183"/>
    <w:rsid w:val="00EC6030"/>
    <w:rsid w:val="00ED6EF5"/>
    <w:rsid w:val="00EE56B9"/>
    <w:rsid w:val="00F07F05"/>
    <w:rsid w:val="00F13693"/>
    <w:rsid w:val="00F16F17"/>
    <w:rsid w:val="00F22381"/>
    <w:rsid w:val="00F36C11"/>
    <w:rsid w:val="00F40F9F"/>
    <w:rsid w:val="00F518F9"/>
    <w:rsid w:val="00F542DD"/>
    <w:rsid w:val="00F6276A"/>
    <w:rsid w:val="00F73D8F"/>
    <w:rsid w:val="00F840A1"/>
    <w:rsid w:val="00FD08D4"/>
    <w:rsid w:val="00FD21C1"/>
    <w:rsid w:val="00FD5D92"/>
    <w:rsid w:val="00FE0EAE"/>
    <w:rsid w:val="00FE38B7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2A390"/>
  <w15:chartTrackingRefBased/>
  <w15:docId w15:val="{5127B227-3D00-4809-B5E1-72633843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2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44"/>
  </w:style>
  <w:style w:type="paragraph" w:styleId="Footer">
    <w:name w:val="footer"/>
    <w:basedOn w:val="Normal"/>
    <w:link w:val="FooterChar"/>
    <w:uiPriority w:val="99"/>
    <w:unhideWhenUsed/>
    <w:rsid w:val="00032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44"/>
  </w:style>
  <w:style w:type="paragraph" w:styleId="ListParagraph">
    <w:name w:val="List Paragraph"/>
    <w:basedOn w:val="Normal"/>
    <w:uiPriority w:val="34"/>
    <w:qFormat/>
    <w:rsid w:val="006766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21AB5-6FC2-4C91-B850-2101865E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Parish Clerk</cp:lastModifiedBy>
  <cp:revision>4</cp:revision>
  <cp:lastPrinted>2019-12-03T22:22:00Z</cp:lastPrinted>
  <dcterms:created xsi:type="dcterms:W3CDTF">2019-12-03T21:56:00Z</dcterms:created>
  <dcterms:modified xsi:type="dcterms:W3CDTF">2020-01-09T09:39:00Z</dcterms:modified>
</cp:coreProperties>
</file>